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63" w:rsidRPr="002C3175" w:rsidRDefault="00584E63" w:rsidP="002C3175">
      <w:pPr>
        <w:spacing w:line="360" w:lineRule="auto"/>
        <w:ind w:firstLine="851"/>
        <w:jc w:val="center"/>
        <w:rPr>
          <w:rFonts w:ascii="Times New Roman" w:hAnsi="Times New Roman"/>
          <w:sz w:val="24"/>
          <w:szCs w:val="24"/>
        </w:rPr>
      </w:pPr>
      <w:r w:rsidRPr="002C3175">
        <w:rPr>
          <w:rFonts w:ascii="Times New Roman" w:hAnsi="Times New Roman"/>
          <w:sz w:val="24"/>
          <w:szCs w:val="24"/>
        </w:rPr>
        <w:t>SVOLGIMENTO DEL PROCESSO</w:t>
      </w:r>
    </w:p>
    <w:p w:rsidR="00567E37"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Berlusconi Silvio è stato </w:t>
      </w:r>
      <w:r w:rsidR="00567E37" w:rsidRPr="002C3175">
        <w:rPr>
          <w:rFonts w:ascii="Times New Roman" w:hAnsi="Times New Roman"/>
          <w:sz w:val="24"/>
          <w:szCs w:val="24"/>
        </w:rPr>
        <w:t>condannato per i</w:t>
      </w:r>
      <w:r w:rsidRPr="002C3175">
        <w:rPr>
          <w:rFonts w:ascii="Times New Roman" w:hAnsi="Times New Roman"/>
          <w:sz w:val="24"/>
          <w:szCs w:val="24"/>
        </w:rPr>
        <w:t xml:space="preserve">l reato di frode fiscale commesso  in concorso con altri, già giudicati in via definitiva, </w:t>
      </w:r>
      <w:r w:rsidR="00567E37" w:rsidRPr="002C3175">
        <w:rPr>
          <w:rFonts w:ascii="Times New Roman" w:hAnsi="Times New Roman"/>
          <w:sz w:val="24"/>
          <w:szCs w:val="24"/>
        </w:rPr>
        <w:t>con riferimento alle</w:t>
      </w:r>
      <w:r w:rsidRPr="002C3175">
        <w:rPr>
          <w:rFonts w:ascii="Times New Roman" w:hAnsi="Times New Roman"/>
          <w:sz w:val="24"/>
          <w:szCs w:val="24"/>
        </w:rPr>
        <w:t xml:space="preserve"> dichiarazioni dei redditi di Mediaset s.p.a. relative agli anni 2002-2003, essendo  </w:t>
      </w:r>
      <w:r w:rsidR="00B25037">
        <w:rPr>
          <w:rFonts w:ascii="Times New Roman" w:hAnsi="Times New Roman"/>
          <w:sz w:val="24"/>
          <w:szCs w:val="24"/>
        </w:rPr>
        <w:t>gl</w:t>
      </w:r>
      <w:r w:rsidRPr="002C3175">
        <w:rPr>
          <w:rFonts w:ascii="Times New Roman" w:hAnsi="Times New Roman"/>
          <w:sz w:val="24"/>
          <w:szCs w:val="24"/>
        </w:rPr>
        <w:t xml:space="preserve">i </w:t>
      </w:r>
      <w:r w:rsidR="00B25037">
        <w:rPr>
          <w:rFonts w:ascii="Times New Roman" w:hAnsi="Times New Roman"/>
          <w:sz w:val="24"/>
          <w:szCs w:val="24"/>
        </w:rPr>
        <w:t xml:space="preserve">stessi </w:t>
      </w:r>
      <w:r w:rsidRPr="002C3175">
        <w:rPr>
          <w:rFonts w:ascii="Times New Roman" w:hAnsi="Times New Roman"/>
          <w:sz w:val="24"/>
          <w:szCs w:val="24"/>
        </w:rPr>
        <w:t>reat</w:t>
      </w:r>
      <w:r w:rsidR="000B0AD5">
        <w:rPr>
          <w:rFonts w:ascii="Times New Roman" w:hAnsi="Times New Roman"/>
          <w:sz w:val="24"/>
          <w:szCs w:val="24"/>
        </w:rPr>
        <w:t>i relativi agli anni precedenti</w:t>
      </w:r>
      <w:r w:rsidRPr="002C3175">
        <w:rPr>
          <w:rFonts w:ascii="Times New Roman" w:hAnsi="Times New Roman"/>
          <w:sz w:val="24"/>
          <w:szCs w:val="24"/>
        </w:rPr>
        <w:t xml:space="preserve"> estinti per prescrizione. </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La Corte d’Appel</w:t>
      </w:r>
      <w:r w:rsidR="00567E37" w:rsidRPr="002C3175">
        <w:rPr>
          <w:rFonts w:ascii="Times New Roman" w:hAnsi="Times New Roman"/>
          <w:sz w:val="24"/>
          <w:szCs w:val="24"/>
        </w:rPr>
        <w:t xml:space="preserve">lo di Milano in data 8/5/2013, </w:t>
      </w:r>
      <w:r w:rsidRPr="002C3175">
        <w:rPr>
          <w:rFonts w:ascii="Times New Roman" w:hAnsi="Times New Roman"/>
          <w:sz w:val="24"/>
          <w:szCs w:val="24"/>
        </w:rPr>
        <w:t>confermando la sentenza del Tribunale di Milano del 26/10/2012, ha</w:t>
      </w:r>
      <w:r w:rsidR="00567E37" w:rsidRPr="002C3175">
        <w:rPr>
          <w:rFonts w:ascii="Times New Roman" w:hAnsi="Times New Roman"/>
          <w:sz w:val="24"/>
          <w:szCs w:val="24"/>
        </w:rPr>
        <w:t>, infatti,</w:t>
      </w:r>
      <w:r w:rsidRPr="002C3175">
        <w:rPr>
          <w:rFonts w:ascii="Times New Roman" w:hAnsi="Times New Roman"/>
          <w:sz w:val="24"/>
          <w:szCs w:val="24"/>
        </w:rPr>
        <w:t xml:space="preserve"> condannato Berlusconi  alla  pena principale di  4 anni di reclusione (condonata nella misura di </w:t>
      </w:r>
      <w:r w:rsidR="00567E37" w:rsidRPr="002C3175">
        <w:rPr>
          <w:rFonts w:ascii="Times New Roman" w:hAnsi="Times New Roman"/>
          <w:sz w:val="24"/>
          <w:szCs w:val="24"/>
        </w:rPr>
        <w:t>tre</w:t>
      </w:r>
      <w:r w:rsidRPr="002C3175">
        <w:rPr>
          <w:rFonts w:ascii="Times New Roman" w:hAnsi="Times New Roman"/>
          <w:sz w:val="24"/>
          <w:szCs w:val="24"/>
        </w:rPr>
        <w:t xml:space="preserve"> anni) </w:t>
      </w:r>
      <w:r w:rsidR="00567E37" w:rsidRPr="002C3175">
        <w:rPr>
          <w:rFonts w:ascii="Times New Roman" w:hAnsi="Times New Roman"/>
          <w:sz w:val="24"/>
          <w:szCs w:val="24"/>
        </w:rPr>
        <w:t>e alle seguenti pene accessorie</w:t>
      </w:r>
      <w:r w:rsidRPr="002C3175">
        <w:rPr>
          <w:rFonts w:ascii="Times New Roman" w:hAnsi="Times New Roman"/>
          <w:sz w:val="24"/>
          <w:szCs w:val="24"/>
        </w:rPr>
        <w:t xml:space="preserve">:  interdizione dagli uffici direttivi delle persone giuridiche  e delle imprese  e incapacità  di contrattare con la P.A.,  per la durata di anni 3; interdizione  dalle funzioni d rappresentanza e assistenza  in materia tributaria per  la durata di anni 4;  interdizione perpetua dall’ufficio di componente di commissione tributaria;  interdizione dai pubblici uffici per la durata di anni 5.  </w:t>
      </w:r>
    </w:p>
    <w:p w:rsidR="00567E37"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In questa sede</w:t>
      </w:r>
      <w:r w:rsidR="00B25037">
        <w:rPr>
          <w:rFonts w:ascii="Times New Roman" w:hAnsi="Times New Roman"/>
          <w:sz w:val="24"/>
          <w:szCs w:val="24"/>
        </w:rPr>
        <w:t>,</w:t>
      </w:r>
      <w:r w:rsidRPr="002C3175">
        <w:rPr>
          <w:rFonts w:ascii="Times New Roman" w:hAnsi="Times New Roman"/>
          <w:sz w:val="24"/>
          <w:szCs w:val="24"/>
        </w:rPr>
        <w:t xml:space="preserve"> la Corte </w:t>
      </w:r>
      <w:r w:rsidR="00567E37" w:rsidRPr="002C3175">
        <w:rPr>
          <w:rFonts w:ascii="Times New Roman" w:hAnsi="Times New Roman"/>
          <w:sz w:val="24"/>
          <w:szCs w:val="24"/>
        </w:rPr>
        <w:t xml:space="preserve">d’Appello di Milano </w:t>
      </w:r>
      <w:r w:rsidRPr="002C3175">
        <w:rPr>
          <w:rFonts w:ascii="Times New Roman" w:hAnsi="Times New Roman"/>
          <w:sz w:val="24"/>
          <w:szCs w:val="24"/>
        </w:rPr>
        <w:t>è chiamata a decidere</w:t>
      </w:r>
      <w:r w:rsidR="00B25037">
        <w:rPr>
          <w:rFonts w:ascii="Times New Roman" w:hAnsi="Times New Roman"/>
          <w:sz w:val="24"/>
          <w:szCs w:val="24"/>
        </w:rPr>
        <w:t>,</w:t>
      </w:r>
      <w:r w:rsidRPr="002C3175">
        <w:rPr>
          <w:rFonts w:ascii="Times New Roman" w:hAnsi="Times New Roman"/>
          <w:sz w:val="24"/>
          <w:szCs w:val="24"/>
        </w:rPr>
        <w:t xml:space="preserve"> su rinvio dalla Corte di Ca</w:t>
      </w:r>
      <w:r w:rsidR="00567E37" w:rsidRPr="002C3175">
        <w:rPr>
          <w:rFonts w:ascii="Times New Roman" w:hAnsi="Times New Roman"/>
          <w:sz w:val="24"/>
          <w:szCs w:val="24"/>
        </w:rPr>
        <w:t>ssazione</w:t>
      </w:r>
      <w:r w:rsidR="00B25037">
        <w:rPr>
          <w:rFonts w:ascii="Times New Roman" w:hAnsi="Times New Roman"/>
          <w:sz w:val="24"/>
          <w:szCs w:val="24"/>
        </w:rPr>
        <w:t>,</w:t>
      </w:r>
      <w:r w:rsidRPr="002C3175">
        <w:rPr>
          <w:rFonts w:ascii="Times New Roman" w:hAnsi="Times New Roman"/>
          <w:sz w:val="24"/>
          <w:szCs w:val="24"/>
        </w:rPr>
        <w:t xml:space="preserve"> che</w:t>
      </w:r>
      <w:r w:rsidR="00567E37" w:rsidRPr="002C3175">
        <w:rPr>
          <w:rFonts w:ascii="Times New Roman" w:hAnsi="Times New Roman"/>
          <w:sz w:val="24"/>
          <w:szCs w:val="24"/>
        </w:rPr>
        <w:t xml:space="preserve"> con sentenza in data </w:t>
      </w:r>
      <w:r w:rsidRPr="002C3175">
        <w:rPr>
          <w:rFonts w:ascii="Times New Roman" w:hAnsi="Times New Roman"/>
          <w:sz w:val="24"/>
          <w:szCs w:val="24"/>
        </w:rPr>
        <w:t>1/8/2013 ha annullato la citata sentenza della Corte d’Appello</w:t>
      </w:r>
      <w:r w:rsidR="00567E37" w:rsidRPr="002C3175">
        <w:rPr>
          <w:rFonts w:ascii="Times New Roman" w:hAnsi="Times New Roman"/>
          <w:sz w:val="24"/>
          <w:szCs w:val="24"/>
        </w:rPr>
        <w:t xml:space="preserve"> meneghina</w:t>
      </w:r>
      <w:r w:rsidR="00B25037">
        <w:rPr>
          <w:rFonts w:ascii="Times New Roman" w:hAnsi="Times New Roman"/>
          <w:sz w:val="24"/>
          <w:szCs w:val="24"/>
        </w:rPr>
        <w:t>,</w:t>
      </w:r>
      <w:r w:rsidRPr="002C3175">
        <w:rPr>
          <w:rFonts w:ascii="Times New Roman" w:hAnsi="Times New Roman"/>
          <w:sz w:val="24"/>
          <w:szCs w:val="24"/>
        </w:rPr>
        <w:t xml:space="preserve"> limitatamente alla stat</w:t>
      </w:r>
      <w:r w:rsidR="00567E37" w:rsidRPr="002C3175">
        <w:rPr>
          <w:rFonts w:ascii="Times New Roman" w:hAnsi="Times New Roman"/>
          <w:sz w:val="24"/>
          <w:szCs w:val="24"/>
        </w:rPr>
        <w:t>uizione relativa all’applicazione, nei confronti di Berlusconi Silvio, de</w:t>
      </w:r>
      <w:r w:rsidRPr="002C3175">
        <w:rPr>
          <w:rFonts w:ascii="Times New Roman" w:hAnsi="Times New Roman"/>
          <w:sz w:val="24"/>
          <w:szCs w:val="24"/>
        </w:rPr>
        <w:t>lla pena accessoria dell’interdizione  dai pubblici uffici per la durata di anni 5, per violazione dell’art. 12 c</w:t>
      </w:r>
      <w:r w:rsidR="00567E37" w:rsidRPr="002C3175">
        <w:rPr>
          <w:rFonts w:ascii="Times New Roman" w:hAnsi="Times New Roman"/>
          <w:sz w:val="24"/>
          <w:szCs w:val="24"/>
        </w:rPr>
        <w:t>o</w:t>
      </w:r>
      <w:r w:rsidRPr="002C3175">
        <w:rPr>
          <w:rFonts w:ascii="Times New Roman" w:hAnsi="Times New Roman"/>
          <w:sz w:val="24"/>
          <w:szCs w:val="24"/>
        </w:rPr>
        <w:t>.</w:t>
      </w:r>
      <w:r w:rsidR="00567E37" w:rsidRPr="002C3175">
        <w:rPr>
          <w:rFonts w:ascii="Times New Roman" w:hAnsi="Times New Roman"/>
          <w:sz w:val="24"/>
          <w:szCs w:val="24"/>
        </w:rPr>
        <w:t xml:space="preserve"> </w:t>
      </w:r>
      <w:r w:rsidRPr="002C3175">
        <w:rPr>
          <w:rFonts w:ascii="Times New Roman" w:hAnsi="Times New Roman"/>
          <w:sz w:val="24"/>
          <w:szCs w:val="24"/>
        </w:rPr>
        <w:t>2</w:t>
      </w:r>
      <w:r w:rsidR="00567E37" w:rsidRPr="002C3175">
        <w:rPr>
          <w:rFonts w:ascii="Times New Roman" w:hAnsi="Times New Roman"/>
          <w:sz w:val="24"/>
          <w:szCs w:val="24"/>
        </w:rPr>
        <w:t>° della L. 74/2000 ed ha disposto</w:t>
      </w:r>
      <w:r w:rsidRPr="002C3175">
        <w:rPr>
          <w:rFonts w:ascii="Times New Roman" w:hAnsi="Times New Roman"/>
          <w:sz w:val="24"/>
          <w:szCs w:val="24"/>
        </w:rPr>
        <w:t xml:space="preserve"> che altra sezione della Corte </w:t>
      </w:r>
      <w:r w:rsidR="00567E37" w:rsidRPr="002C3175">
        <w:rPr>
          <w:rFonts w:ascii="Times New Roman" w:hAnsi="Times New Roman"/>
          <w:sz w:val="24"/>
          <w:szCs w:val="24"/>
        </w:rPr>
        <w:t xml:space="preserve">milanese </w:t>
      </w:r>
      <w:r w:rsidRPr="002C3175">
        <w:rPr>
          <w:rFonts w:ascii="Times New Roman" w:hAnsi="Times New Roman"/>
          <w:sz w:val="24"/>
          <w:szCs w:val="24"/>
        </w:rPr>
        <w:t>ridetermini la suddetta pena accessoria nei limiti fissati dall’art. 12, ai sensi dell’art. 133 c.p..</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La Suprema Corte infatti, in accoglimento parziale del </w:t>
      </w:r>
      <w:r w:rsidR="00567E37" w:rsidRPr="002C3175">
        <w:rPr>
          <w:rFonts w:ascii="Times New Roman" w:hAnsi="Times New Roman"/>
          <w:sz w:val="24"/>
          <w:szCs w:val="24"/>
        </w:rPr>
        <w:t xml:space="preserve">46° motivo </w:t>
      </w:r>
      <w:r w:rsidRPr="002C3175">
        <w:rPr>
          <w:rFonts w:ascii="Times New Roman" w:hAnsi="Times New Roman"/>
          <w:sz w:val="24"/>
          <w:szCs w:val="24"/>
        </w:rPr>
        <w:t>di ricorso formul</w:t>
      </w:r>
      <w:r w:rsidR="00567E37" w:rsidRPr="002C3175">
        <w:rPr>
          <w:rFonts w:ascii="Times New Roman" w:hAnsi="Times New Roman"/>
          <w:sz w:val="24"/>
          <w:szCs w:val="24"/>
        </w:rPr>
        <w:t>ato dai Difensori di Berlusconi, ha rilevato</w:t>
      </w:r>
      <w:r w:rsidRPr="002C3175">
        <w:rPr>
          <w:rFonts w:ascii="Times New Roman" w:hAnsi="Times New Roman"/>
          <w:sz w:val="24"/>
          <w:szCs w:val="24"/>
        </w:rPr>
        <w:t xml:space="preserve"> che</w:t>
      </w:r>
      <w:r w:rsidR="00567E37" w:rsidRPr="002C3175">
        <w:rPr>
          <w:rFonts w:ascii="Times New Roman" w:hAnsi="Times New Roman"/>
          <w:sz w:val="24"/>
          <w:szCs w:val="24"/>
        </w:rPr>
        <w:t>,</w:t>
      </w:r>
      <w:r w:rsidRPr="002C3175">
        <w:rPr>
          <w:rFonts w:ascii="Times New Roman" w:hAnsi="Times New Roman"/>
          <w:sz w:val="24"/>
          <w:szCs w:val="24"/>
        </w:rPr>
        <w:t xml:space="preserve">  in materia di frode fiscale ex art. </w:t>
      </w:r>
      <w:smartTag w:uri="urn:schemas-microsoft-com:office:smarttags" w:element="metricconverter">
        <w:smartTagPr>
          <w:attr w:name="ProductID" w:val="2 L"/>
        </w:smartTagPr>
        <w:r w:rsidRPr="002C3175">
          <w:rPr>
            <w:rFonts w:ascii="Times New Roman" w:hAnsi="Times New Roman"/>
            <w:sz w:val="24"/>
            <w:szCs w:val="24"/>
          </w:rPr>
          <w:t>2 L</w:t>
        </w:r>
      </w:smartTag>
      <w:r w:rsidRPr="002C3175">
        <w:rPr>
          <w:rFonts w:ascii="Times New Roman" w:hAnsi="Times New Roman"/>
          <w:sz w:val="24"/>
          <w:szCs w:val="24"/>
        </w:rPr>
        <w:t>. 74/2000</w:t>
      </w:r>
      <w:r w:rsidR="00567E37" w:rsidRPr="002C3175">
        <w:rPr>
          <w:rFonts w:ascii="Times New Roman" w:hAnsi="Times New Roman"/>
          <w:sz w:val="24"/>
          <w:szCs w:val="24"/>
        </w:rPr>
        <w:t>, le pene accessorie devo</w:t>
      </w:r>
      <w:r w:rsidRPr="002C3175">
        <w:rPr>
          <w:rFonts w:ascii="Times New Roman" w:hAnsi="Times New Roman"/>
          <w:sz w:val="24"/>
          <w:szCs w:val="24"/>
        </w:rPr>
        <w:t>no essere determinate</w:t>
      </w:r>
      <w:r w:rsidR="00567E37" w:rsidRPr="002C3175">
        <w:rPr>
          <w:rFonts w:ascii="Times New Roman" w:hAnsi="Times New Roman"/>
          <w:sz w:val="24"/>
          <w:szCs w:val="24"/>
        </w:rPr>
        <w:t>, in ogni caso,</w:t>
      </w:r>
      <w:r w:rsidRPr="002C3175">
        <w:rPr>
          <w:rFonts w:ascii="Times New Roman" w:hAnsi="Times New Roman"/>
          <w:sz w:val="24"/>
          <w:szCs w:val="24"/>
        </w:rPr>
        <w:t xml:space="preserve"> alla luce della normativa speciale di cui all’art. 12 della medesima legge</w:t>
      </w:r>
      <w:r w:rsidR="00567E37" w:rsidRPr="002C3175">
        <w:rPr>
          <w:rFonts w:ascii="Times New Roman" w:hAnsi="Times New Roman"/>
          <w:sz w:val="24"/>
          <w:szCs w:val="24"/>
        </w:rPr>
        <w:t xml:space="preserve"> (</w:t>
      </w:r>
      <w:r w:rsidRPr="002C3175">
        <w:rPr>
          <w:rFonts w:ascii="Times New Roman" w:hAnsi="Times New Roman"/>
          <w:sz w:val="24"/>
          <w:szCs w:val="24"/>
        </w:rPr>
        <w:t xml:space="preserve">anche </w:t>
      </w:r>
      <w:r w:rsidR="00567E37" w:rsidRPr="002C3175">
        <w:rPr>
          <w:rFonts w:ascii="Times New Roman" w:hAnsi="Times New Roman"/>
          <w:sz w:val="24"/>
          <w:szCs w:val="24"/>
        </w:rPr>
        <w:t xml:space="preserve">nell’ipotesi in cui </w:t>
      </w:r>
      <w:r w:rsidRPr="002C3175">
        <w:rPr>
          <w:rFonts w:ascii="Times New Roman" w:hAnsi="Times New Roman"/>
          <w:sz w:val="24"/>
          <w:szCs w:val="24"/>
        </w:rPr>
        <w:t xml:space="preserve"> la pena principale  inflitta superi </w:t>
      </w:r>
      <w:r w:rsidR="00567E37" w:rsidRPr="002C3175">
        <w:rPr>
          <w:rFonts w:ascii="Times New Roman" w:hAnsi="Times New Roman"/>
          <w:sz w:val="24"/>
          <w:szCs w:val="24"/>
        </w:rPr>
        <w:t>– come nel caso in esame- quella</w:t>
      </w:r>
      <w:r w:rsidRPr="002C3175">
        <w:rPr>
          <w:rFonts w:ascii="Times New Roman" w:hAnsi="Times New Roman"/>
          <w:sz w:val="24"/>
          <w:szCs w:val="24"/>
        </w:rPr>
        <w:t xml:space="preserve"> di tre anni </w:t>
      </w:r>
      <w:r w:rsidR="00567E37" w:rsidRPr="002C3175">
        <w:rPr>
          <w:rFonts w:ascii="Times New Roman" w:hAnsi="Times New Roman"/>
          <w:sz w:val="24"/>
          <w:szCs w:val="24"/>
        </w:rPr>
        <w:t>di</w:t>
      </w:r>
      <w:r w:rsidR="00B25037">
        <w:rPr>
          <w:rFonts w:ascii="Times New Roman" w:hAnsi="Times New Roman"/>
          <w:sz w:val="24"/>
          <w:szCs w:val="24"/>
        </w:rPr>
        <w:t xml:space="preserve"> reclusione) e non dell’art.</w:t>
      </w:r>
      <w:r w:rsidR="00567E37" w:rsidRPr="002C3175">
        <w:rPr>
          <w:rFonts w:ascii="Times New Roman" w:hAnsi="Times New Roman"/>
          <w:sz w:val="24"/>
          <w:szCs w:val="24"/>
        </w:rPr>
        <w:t xml:space="preserve"> 29 c.p., come ritenuto, invece, dalla Corte territoriale.</w:t>
      </w:r>
      <w:r w:rsidRPr="002C3175">
        <w:rPr>
          <w:rFonts w:ascii="Times New Roman" w:hAnsi="Times New Roman"/>
          <w:sz w:val="24"/>
          <w:szCs w:val="24"/>
        </w:rPr>
        <w:t xml:space="preserve"> </w:t>
      </w:r>
    </w:p>
    <w:p w:rsidR="00B25037"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All’udienza del 19/10/2013</w:t>
      </w:r>
      <w:r w:rsidR="008C2D79" w:rsidRPr="002C3175">
        <w:rPr>
          <w:rFonts w:ascii="Times New Roman" w:hAnsi="Times New Roman"/>
          <w:sz w:val="24"/>
          <w:szCs w:val="24"/>
        </w:rPr>
        <w:t xml:space="preserve">, celebrata in assenza di Berlusconi Silvio, svolta l’esposizione introduttiva, </w:t>
      </w:r>
      <w:r w:rsidRPr="002C3175">
        <w:rPr>
          <w:rFonts w:ascii="Times New Roman" w:hAnsi="Times New Roman"/>
          <w:sz w:val="24"/>
          <w:szCs w:val="24"/>
        </w:rPr>
        <w:t xml:space="preserve"> il P.G. ha chiesto che la </w:t>
      </w:r>
      <w:r w:rsidR="008C2D79" w:rsidRPr="002C3175">
        <w:rPr>
          <w:rFonts w:ascii="Times New Roman" w:hAnsi="Times New Roman"/>
          <w:sz w:val="24"/>
          <w:szCs w:val="24"/>
        </w:rPr>
        <w:t xml:space="preserve">durata della </w:t>
      </w:r>
      <w:r w:rsidRPr="002C3175">
        <w:rPr>
          <w:rFonts w:ascii="Times New Roman" w:hAnsi="Times New Roman"/>
          <w:sz w:val="24"/>
          <w:szCs w:val="24"/>
        </w:rPr>
        <w:t>pena accessoria della interdizione dai Pubblici Uffici</w:t>
      </w:r>
      <w:r w:rsidR="008C2D79" w:rsidRPr="002C3175">
        <w:rPr>
          <w:rFonts w:ascii="Times New Roman" w:hAnsi="Times New Roman"/>
          <w:sz w:val="24"/>
          <w:szCs w:val="24"/>
        </w:rPr>
        <w:t>, nei confronti dell’imputato, sia determinata in anni  due</w:t>
      </w:r>
      <w:r w:rsidRPr="002C3175">
        <w:rPr>
          <w:rFonts w:ascii="Times New Roman" w:hAnsi="Times New Roman"/>
          <w:sz w:val="24"/>
          <w:szCs w:val="24"/>
        </w:rPr>
        <w:t>, ritenendo opportuno parametrare la d</w:t>
      </w:r>
      <w:r w:rsidR="008C2D79" w:rsidRPr="002C3175">
        <w:rPr>
          <w:rFonts w:ascii="Times New Roman" w:hAnsi="Times New Roman"/>
          <w:sz w:val="24"/>
          <w:szCs w:val="24"/>
        </w:rPr>
        <w:t>urata della pena accessoria all’</w:t>
      </w:r>
      <w:r w:rsidR="00B25037">
        <w:rPr>
          <w:rFonts w:ascii="Times New Roman" w:hAnsi="Times New Roman"/>
          <w:sz w:val="24"/>
          <w:szCs w:val="24"/>
        </w:rPr>
        <w:t>entità di quella</w:t>
      </w:r>
      <w:r w:rsidRPr="002C3175">
        <w:rPr>
          <w:rFonts w:ascii="Times New Roman" w:hAnsi="Times New Roman"/>
          <w:sz w:val="24"/>
          <w:szCs w:val="24"/>
        </w:rPr>
        <w:t xml:space="preserve"> </w:t>
      </w:r>
      <w:r w:rsidR="008C2D79" w:rsidRPr="002C3175">
        <w:rPr>
          <w:rFonts w:ascii="Times New Roman" w:hAnsi="Times New Roman"/>
          <w:sz w:val="24"/>
          <w:szCs w:val="24"/>
        </w:rPr>
        <w:t>principale inflitta</w:t>
      </w:r>
      <w:r w:rsidR="00B25037">
        <w:rPr>
          <w:rFonts w:ascii="Times New Roman" w:hAnsi="Times New Roman"/>
          <w:sz w:val="24"/>
          <w:szCs w:val="24"/>
        </w:rPr>
        <w:t>.</w:t>
      </w:r>
      <w:r w:rsidR="008C2D79" w:rsidRPr="002C3175">
        <w:rPr>
          <w:rFonts w:ascii="Times New Roman" w:hAnsi="Times New Roman"/>
          <w:sz w:val="24"/>
          <w:szCs w:val="24"/>
        </w:rPr>
        <w:t xml:space="preserve"> </w:t>
      </w:r>
    </w:p>
    <w:p w:rsidR="00B25037" w:rsidRDefault="00E35857"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lastRenderedPageBreak/>
        <w:t>La D</w:t>
      </w:r>
      <w:r w:rsidR="00584E63" w:rsidRPr="002C3175">
        <w:rPr>
          <w:rFonts w:ascii="Times New Roman" w:hAnsi="Times New Roman"/>
          <w:sz w:val="24"/>
          <w:szCs w:val="24"/>
        </w:rPr>
        <w:t>ifesa</w:t>
      </w:r>
      <w:r w:rsidR="008C2D79" w:rsidRPr="002C3175">
        <w:rPr>
          <w:rFonts w:ascii="Times New Roman" w:hAnsi="Times New Roman"/>
          <w:sz w:val="24"/>
          <w:szCs w:val="24"/>
        </w:rPr>
        <w:t xml:space="preserve"> di Berlusconi</w:t>
      </w:r>
      <w:r w:rsidR="00584E63" w:rsidRPr="002C3175">
        <w:rPr>
          <w:rFonts w:ascii="Times New Roman" w:hAnsi="Times New Roman"/>
          <w:sz w:val="24"/>
          <w:szCs w:val="24"/>
        </w:rPr>
        <w:t xml:space="preserve"> ha preliminarmente chiesto</w:t>
      </w:r>
      <w:r w:rsidR="008C2D79" w:rsidRPr="002C3175">
        <w:rPr>
          <w:rFonts w:ascii="Times New Roman" w:hAnsi="Times New Roman"/>
          <w:sz w:val="24"/>
          <w:szCs w:val="24"/>
        </w:rPr>
        <w:t xml:space="preserve"> </w:t>
      </w:r>
      <w:r w:rsidRPr="002C3175">
        <w:rPr>
          <w:rFonts w:ascii="Times New Roman" w:hAnsi="Times New Roman"/>
          <w:sz w:val="24"/>
          <w:szCs w:val="24"/>
        </w:rPr>
        <w:t>l’</w:t>
      </w:r>
      <w:r w:rsidR="008C2D79" w:rsidRPr="002C3175">
        <w:rPr>
          <w:rFonts w:ascii="Times New Roman" w:hAnsi="Times New Roman"/>
          <w:sz w:val="24"/>
          <w:szCs w:val="24"/>
        </w:rPr>
        <w:t xml:space="preserve">acquisizione </w:t>
      </w:r>
      <w:r w:rsidRPr="002C3175">
        <w:rPr>
          <w:rFonts w:ascii="Times New Roman" w:hAnsi="Times New Roman"/>
          <w:sz w:val="24"/>
          <w:szCs w:val="24"/>
        </w:rPr>
        <w:t>di</w:t>
      </w:r>
      <w:r w:rsidR="00584E63" w:rsidRPr="002C3175">
        <w:rPr>
          <w:rFonts w:ascii="Times New Roman" w:hAnsi="Times New Roman"/>
          <w:sz w:val="24"/>
          <w:szCs w:val="24"/>
        </w:rPr>
        <w:t xml:space="preserve"> </w:t>
      </w:r>
      <w:r w:rsidR="008C2D79" w:rsidRPr="002C3175">
        <w:rPr>
          <w:rFonts w:ascii="Times New Roman" w:hAnsi="Times New Roman"/>
          <w:sz w:val="24"/>
          <w:szCs w:val="24"/>
        </w:rPr>
        <w:t xml:space="preserve">varia </w:t>
      </w:r>
      <w:r w:rsidR="00584E63" w:rsidRPr="002C3175">
        <w:rPr>
          <w:rFonts w:ascii="Times New Roman" w:hAnsi="Times New Roman"/>
          <w:sz w:val="24"/>
          <w:szCs w:val="24"/>
        </w:rPr>
        <w:t>documentazione</w:t>
      </w:r>
      <w:r w:rsidR="008C2D79" w:rsidRPr="002C3175">
        <w:rPr>
          <w:rFonts w:ascii="Times New Roman" w:hAnsi="Times New Roman"/>
          <w:sz w:val="24"/>
          <w:szCs w:val="24"/>
        </w:rPr>
        <w:t xml:space="preserve"> (prodotta in udienza),</w:t>
      </w:r>
      <w:r w:rsidR="00584E63" w:rsidRPr="002C3175">
        <w:rPr>
          <w:rFonts w:ascii="Times New Roman" w:hAnsi="Times New Roman"/>
          <w:sz w:val="24"/>
          <w:szCs w:val="24"/>
        </w:rPr>
        <w:t xml:space="preserve"> attestante la pendenza del ricorso </w:t>
      </w:r>
      <w:r w:rsidR="008C2D79" w:rsidRPr="002C3175">
        <w:rPr>
          <w:rFonts w:ascii="Times New Roman" w:hAnsi="Times New Roman"/>
          <w:sz w:val="24"/>
          <w:szCs w:val="24"/>
        </w:rPr>
        <w:t xml:space="preserve">da quest’ultimo </w:t>
      </w:r>
      <w:r w:rsidR="00584E63" w:rsidRPr="002C3175">
        <w:rPr>
          <w:rFonts w:ascii="Times New Roman" w:hAnsi="Times New Roman"/>
          <w:sz w:val="24"/>
          <w:szCs w:val="24"/>
        </w:rPr>
        <w:t>presentato innanzi alla Cort</w:t>
      </w:r>
      <w:r w:rsidR="00B25037">
        <w:rPr>
          <w:rFonts w:ascii="Times New Roman" w:hAnsi="Times New Roman"/>
          <w:sz w:val="24"/>
          <w:szCs w:val="24"/>
        </w:rPr>
        <w:t>e Europea dei Diritti dell’Uomo.</w:t>
      </w:r>
    </w:p>
    <w:p w:rsidR="00B25037" w:rsidRDefault="00E35857"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w:t>
      </w:r>
      <w:r w:rsidR="00B25037">
        <w:rPr>
          <w:rFonts w:ascii="Times New Roman" w:hAnsi="Times New Roman"/>
          <w:sz w:val="24"/>
          <w:szCs w:val="24"/>
        </w:rPr>
        <w:t>Ha, poi, eccepito</w:t>
      </w:r>
      <w:r w:rsidR="008C2D79" w:rsidRPr="002C3175">
        <w:rPr>
          <w:rFonts w:ascii="Times New Roman" w:hAnsi="Times New Roman"/>
          <w:sz w:val="24"/>
          <w:szCs w:val="24"/>
        </w:rPr>
        <w:t xml:space="preserve"> l’incostituzionalità </w:t>
      </w:r>
      <w:r w:rsidR="00584E63" w:rsidRPr="002C3175">
        <w:rPr>
          <w:rFonts w:ascii="Times New Roman" w:hAnsi="Times New Roman"/>
          <w:sz w:val="24"/>
          <w:szCs w:val="24"/>
        </w:rPr>
        <w:t xml:space="preserve">dell’art. 13 del Decreto Legislativo n. 235/2012, </w:t>
      </w:r>
      <w:r w:rsidR="008C2D79" w:rsidRPr="002C3175">
        <w:rPr>
          <w:rFonts w:ascii="Times New Roman" w:hAnsi="Times New Roman"/>
          <w:sz w:val="24"/>
          <w:szCs w:val="24"/>
        </w:rPr>
        <w:t>(cd.  Legge</w:t>
      </w:r>
      <w:r w:rsidR="00584E63" w:rsidRPr="002C3175">
        <w:rPr>
          <w:rFonts w:ascii="Times New Roman" w:hAnsi="Times New Roman"/>
          <w:sz w:val="24"/>
          <w:szCs w:val="24"/>
        </w:rPr>
        <w:t xml:space="preserve"> Severino</w:t>
      </w:r>
      <w:r w:rsidR="008C2D79" w:rsidRPr="002C3175">
        <w:rPr>
          <w:rFonts w:ascii="Times New Roman" w:hAnsi="Times New Roman"/>
          <w:sz w:val="24"/>
          <w:szCs w:val="24"/>
        </w:rPr>
        <w:t>)</w:t>
      </w:r>
      <w:r w:rsidR="00584E63" w:rsidRPr="002C3175">
        <w:rPr>
          <w:rFonts w:ascii="Times New Roman" w:hAnsi="Times New Roman"/>
          <w:sz w:val="24"/>
          <w:szCs w:val="24"/>
        </w:rPr>
        <w:t>, per violazione dell’art. 25 della Costituzione</w:t>
      </w:r>
      <w:r w:rsidRPr="002C3175">
        <w:rPr>
          <w:rFonts w:ascii="Times New Roman" w:hAnsi="Times New Roman"/>
          <w:sz w:val="24"/>
          <w:szCs w:val="24"/>
        </w:rPr>
        <w:t>;</w:t>
      </w:r>
      <w:r w:rsidR="00584E63" w:rsidRPr="002C3175">
        <w:rPr>
          <w:rFonts w:ascii="Times New Roman" w:hAnsi="Times New Roman"/>
          <w:sz w:val="24"/>
          <w:szCs w:val="24"/>
        </w:rPr>
        <w:t xml:space="preserve"> </w:t>
      </w:r>
      <w:r w:rsidR="008C2D79" w:rsidRPr="002C3175">
        <w:rPr>
          <w:rFonts w:ascii="Times New Roman" w:hAnsi="Times New Roman"/>
          <w:sz w:val="24"/>
          <w:szCs w:val="24"/>
        </w:rPr>
        <w:t xml:space="preserve"> H</w:t>
      </w:r>
      <w:r w:rsidR="00584E63" w:rsidRPr="002C3175">
        <w:rPr>
          <w:rFonts w:ascii="Times New Roman" w:hAnsi="Times New Roman"/>
          <w:sz w:val="24"/>
          <w:szCs w:val="24"/>
        </w:rPr>
        <w:t>a</w:t>
      </w:r>
      <w:r w:rsidRPr="002C3175">
        <w:rPr>
          <w:rFonts w:ascii="Times New Roman" w:hAnsi="Times New Roman"/>
          <w:sz w:val="24"/>
          <w:szCs w:val="24"/>
        </w:rPr>
        <w:t xml:space="preserve">, </w:t>
      </w:r>
      <w:r w:rsidR="008C2D79" w:rsidRPr="002C3175">
        <w:rPr>
          <w:rFonts w:ascii="Times New Roman" w:hAnsi="Times New Roman"/>
          <w:sz w:val="24"/>
          <w:szCs w:val="24"/>
        </w:rPr>
        <w:t>infatti</w:t>
      </w:r>
      <w:r w:rsidRPr="002C3175">
        <w:rPr>
          <w:rFonts w:ascii="Times New Roman" w:hAnsi="Times New Roman"/>
          <w:sz w:val="24"/>
          <w:szCs w:val="24"/>
        </w:rPr>
        <w:t>,</w:t>
      </w:r>
      <w:r w:rsidR="00584E63" w:rsidRPr="002C3175">
        <w:rPr>
          <w:rFonts w:ascii="Times New Roman" w:hAnsi="Times New Roman"/>
          <w:sz w:val="24"/>
          <w:szCs w:val="24"/>
        </w:rPr>
        <w:t xml:space="preserve"> sostenuto</w:t>
      </w:r>
      <w:r w:rsidR="008C2D79" w:rsidRPr="002C3175">
        <w:rPr>
          <w:rFonts w:ascii="Times New Roman" w:hAnsi="Times New Roman"/>
          <w:sz w:val="24"/>
          <w:szCs w:val="24"/>
        </w:rPr>
        <w:t xml:space="preserve"> che la predetta normativa</w:t>
      </w:r>
      <w:r w:rsidR="00584E63" w:rsidRPr="002C3175">
        <w:rPr>
          <w:rFonts w:ascii="Times New Roman" w:hAnsi="Times New Roman"/>
          <w:sz w:val="24"/>
          <w:szCs w:val="24"/>
        </w:rPr>
        <w:t xml:space="preserve">  - già ritenuta applicabile al caso </w:t>
      </w:r>
      <w:r w:rsidR="00584E63" w:rsidRPr="002C3175">
        <w:rPr>
          <w:rFonts w:ascii="Times New Roman" w:hAnsi="Times New Roman"/>
          <w:i/>
          <w:sz w:val="24"/>
          <w:szCs w:val="24"/>
        </w:rPr>
        <w:t>de quo</w:t>
      </w:r>
      <w:r w:rsidR="00584E63" w:rsidRPr="002C3175">
        <w:rPr>
          <w:rFonts w:ascii="Times New Roman" w:hAnsi="Times New Roman"/>
          <w:sz w:val="24"/>
          <w:szCs w:val="24"/>
        </w:rPr>
        <w:t xml:space="preserve"> dal Senato della Repubblica </w:t>
      </w:r>
      <w:r w:rsidR="008C2D79" w:rsidRPr="002C3175">
        <w:rPr>
          <w:rFonts w:ascii="Times New Roman" w:hAnsi="Times New Roman"/>
          <w:sz w:val="24"/>
          <w:szCs w:val="24"/>
        </w:rPr>
        <w:t>–</w:t>
      </w:r>
      <w:r w:rsidR="00584E63" w:rsidRPr="002C3175">
        <w:rPr>
          <w:rFonts w:ascii="Times New Roman" w:hAnsi="Times New Roman"/>
          <w:sz w:val="24"/>
          <w:szCs w:val="24"/>
        </w:rPr>
        <w:t xml:space="preserve"> </w:t>
      </w:r>
      <w:r w:rsidR="008C2D79" w:rsidRPr="002C3175">
        <w:rPr>
          <w:rFonts w:ascii="Times New Roman" w:hAnsi="Times New Roman"/>
          <w:sz w:val="24"/>
          <w:szCs w:val="24"/>
        </w:rPr>
        <w:t>avrebbe comportato</w:t>
      </w:r>
      <w:r w:rsidR="00584E63" w:rsidRPr="002C3175">
        <w:rPr>
          <w:rFonts w:ascii="Times New Roman" w:hAnsi="Times New Roman"/>
          <w:sz w:val="24"/>
          <w:szCs w:val="24"/>
        </w:rPr>
        <w:t xml:space="preserve"> un riordino globale della disciplina </w:t>
      </w:r>
      <w:r w:rsidR="008C2D79" w:rsidRPr="002C3175">
        <w:rPr>
          <w:rFonts w:ascii="Times New Roman" w:hAnsi="Times New Roman"/>
          <w:sz w:val="24"/>
          <w:szCs w:val="24"/>
        </w:rPr>
        <w:t xml:space="preserve">riguardante l’applicazione </w:t>
      </w:r>
      <w:r w:rsidR="00584E63" w:rsidRPr="002C3175">
        <w:rPr>
          <w:rFonts w:ascii="Times New Roman" w:hAnsi="Times New Roman"/>
          <w:sz w:val="24"/>
          <w:szCs w:val="24"/>
        </w:rPr>
        <w:t>della pena accessoria della interdizione temporan</w:t>
      </w:r>
      <w:r w:rsidR="008C2D79" w:rsidRPr="002C3175">
        <w:rPr>
          <w:rFonts w:ascii="Times New Roman" w:hAnsi="Times New Roman"/>
          <w:sz w:val="24"/>
          <w:szCs w:val="24"/>
        </w:rPr>
        <w:t xml:space="preserve">ea dai pubblici uffici, con </w:t>
      </w:r>
      <w:r w:rsidR="00584E63" w:rsidRPr="002C3175">
        <w:rPr>
          <w:rFonts w:ascii="Times New Roman" w:hAnsi="Times New Roman"/>
          <w:sz w:val="24"/>
          <w:szCs w:val="24"/>
        </w:rPr>
        <w:t>implicita abrogazione dell’art. 28 c</w:t>
      </w:r>
      <w:r w:rsidR="008C2D79" w:rsidRPr="002C3175">
        <w:rPr>
          <w:rFonts w:ascii="Times New Roman" w:hAnsi="Times New Roman"/>
          <w:sz w:val="24"/>
          <w:szCs w:val="24"/>
        </w:rPr>
        <w:t>o</w:t>
      </w:r>
      <w:r w:rsidR="00584E63" w:rsidRPr="002C3175">
        <w:rPr>
          <w:rFonts w:ascii="Times New Roman" w:hAnsi="Times New Roman"/>
          <w:sz w:val="24"/>
          <w:szCs w:val="24"/>
        </w:rPr>
        <w:t>.</w:t>
      </w:r>
      <w:r w:rsidR="008C2D79" w:rsidRPr="002C3175">
        <w:rPr>
          <w:rFonts w:ascii="Times New Roman" w:hAnsi="Times New Roman"/>
          <w:sz w:val="24"/>
          <w:szCs w:val="24"/>
        </w:rPr>
        <w:t xml:space="preserve"> </w:t>
      </w:r>
      <w:r w:rsidR="00584E63" w:rsidRPr="002C3175">
        <w:rPr>
          <w:rFonts w:ascii="Times New Roman" w:hAnsi="Times New Roman"/>
          <w:sz w:val="24"/>
          <w:szCs w:val="24"/>
        </w:rPr>
        <w:t>2</w:t>
      </w:r>
      <w:r w:rsidR="008C2D79" w:rsidRPr="002C3175">
        <w:rPr>
          <w:rFonts w:ascii="Times New Roman" w:hAnsi="Times New Roman"/>
          <w:sz w:val="24"/>
          <w:szCs w:val="24"/>
        </w:rPr>
        <w:t>°</w:t>
      </w:r>
      <w:r w:rsidR="00584E63" w:rsidRPr="002C3175">
        <w:rPr>
          <w:rFonts w:ascii="Times New Roman" w:hAnsi="Times New Roman"/>
          <w:sz w:val="24"/>
          <w:szCs w:val="24"/>
        </w:rPr>
        <w:t xml:space="preserve"> n.1)</w:t>
      </w:r>
      <w:r w:rsidR="008C2D79" w:rsidRPr="002C3175">
        <w:rPr>
          <w:rFonts w:ascii="Times New Roman" w:hAnsi="Times New Roman"/>
          <w:sz w:val="24"/>
          <w:szCs w:val="24"/>
        </w:rPr>
        <w:t xml:space="preserve"> </w:t>
      </w:r>
      <w:r w:rsidR="00584E63" w:rsidRPr="002C3175">
        <w:rPr>
          <w:rFonts w:ascii="Times New Roman" w:hAnsi="Times New Roman"/>
          <w:sz w:val="24"/>
          <w:szCs w:val="24"/>
        </w:rPr>
        <w:t>c.p., che prevede in sede penale la perdita del diritto di eleg</w:t>
      </w:r>
      <w:r w:rsidR="008C2D79" w:rsidRPr="002C3175">
        <w:rPr>
          <w:rFonts w:ascii="Times New Roman" w:hAnsi="Times New Roman"/>
          <w:sz w:val="24"/>
          <w:szCs w:val="24"/>
        </w:rPr>
        <w:t>gibilità e di ogni altro diritto</w:t>
      </w:r>
      <w:r w:rsidR="00584E63" w:rsidRPr="002C3175">
        <w:rPr>
          <w:rFonts w:ascii="Times New Roman" w:hAnsi="Times New Roman"/>
          <w:sz w:val="24"/>
          <w:szCs w:val="24"/>
        </w:rPr>
        <w:t xml:space="preserve"> politico. In particolare</w:t>
      </w:r>
      <w:r w:rsidRPr="002C3175">
        <w:rPr>
          <w:rFonts w:ascii="Times New Roman" w:hAnsi="Times New Roman"/>
          <w:sz w:val="24"/>
          <w:szCs w:val="24"/>
        </w:rPr>
        <w:t xml:space="preserve"> </w:t>
      </w:r>
      <w:r w:rsidR="00584E63" w:rsidRPr="002C3175">
        <w:rPr>
          <w:rFonts w:ascii="Times New Roman" w:hAnsi="Times New Roman"/>
          <w:sz w:val="24"/>
          <w:szCs w:val="24"/>
        </w:rPr>
        <w:t xml:space="preserve"> – </w:t>
      </w:r>
      <w:r w:rsidRPr="002C3175">
        <w:rPr>
          <w:rFonts w:ascii="Times New Roman" w:hAnsi="Times New Roman"/>
          <w:sz w:val="24"/>
          <w:szCs w:val="24"/>
        </w:rPr>
        <w:t>ha rilevato la D</w:t>
      </w:r>
      <w:r w:rsidR="00584E63" w:rsidRPr="002C3175">
        <w:rPr>
          <w:rFonts w:ascii="Times New Roman" w:hAnsi="Times New Roman"/>
          <w:sz w:val="24"/>
          <w:szCs w:val="24"/>
        </w:rPr>
        <w:t xml:space="preserve">ifesa </w:t>
      </w:r>
      <w:r w:rsidRPr="002C3175">
        <w:rPr>
          <w:rFonts w:ascii="Times New Roman" w:hAnsi="Times New Roman"/>
          <w:sz w:val="24"/>
          <w:szCs w:val="24"/>
        </w:rPr>
        <w:t xml:space="preserve">dell’imputato </w:t>
      </w:r>
      <w:r w:rsidR="00584E63" w:rsidRPr="002C3175">
        <w:rPr>
          <w:rFonts w:ascii="Times New Roman" w:hAnsi="Times New Roman"/>
          <w:sz w:val="24"/>
          <w:szCs w:val="24"/>
        </w:rPr>
        <w:t xml:space="preserve">- la </w:t>
      </w:r>
      <w:r w:rsidR="008C2D79" w:rsidRPr="002C3175">
        <w:rPr>
          <w:rFonts w:ascii="Times New Roman" w:hAnsi="Times New Roman"/>
          <w:sz w:val="24"/>
          <w:szCs w:val="24"/>
        </w:rPr>
        <w:t>“</w:t>
      </w:r>
      <w:r w:rsidR="00584E63" w:rsidRPr="002C3175">
        <w:rPr>
          <w:rFonts w:ascii="Times New Roman" w:hAnsi="Times New Roman"/>
          <w:sz w:val="24"/>
          <w:szCs w:val="24"/>
        </w:rPr>
        <w:t>legge Severino</w:t>
      </w:r>
      <w:r w:rsidR="008C2D79" w:rsidRPr="002C3175">
        <w:rPr>
          <w:rFonts w:ascii="Times New Roman" w:hAnsi="Times New Roman"/>
          <w:sz w:val="24"/>
          <w:szCs w:val="24"/>
        </w:rPr>
        <w:t>”</w:t>
      </w:r>
      <w:r w:rsidRPr="002C3175">
        <w:rPr>
          <w:rFonts w:ascii="Times New Roman" w:hAnsi="Times New Roman"/>
          <w:sz w:val="24"/>
          <w:szCs w:val="24"/>
        </w:rPr>
        <w:t>,</w:t>
      </w:r>
      <w:r w:rsidR="00584E63" w:rsidRPr="002C3175">
        <w:rPr>
          <w:rFonts w:ascii="Times New Roman" w:hAnsi="Times New Roman"/>
          <w:sz w:val="24"/>
          <w:szCs w:val="24"/>
        </w:rPr>
        <w:t xml:space="preserve"> disciplina</w:t>
      </w:r>
      <w:r w:rsidR="008C2D79" w:rsidRPr="002C3175">
        <w:rPr>
          <w:rFonts w:ascii="Times New Roman" w:hAnsi="Times New Roman"/>
          <w:sz w:val="24"/>
          <w:szCs w:val="24"/>
        </w:rPr>
        <w:t>ndo,</w:t>
      </w:r>
      <w:r w:rsidR="00584E63" w:rsidRPr="002C3175">
        <w:rPr>
          <w:rFonts w:ascii="Times New Roman" w:hAnsi="Times New Roman"/>
          <w:sz w:val="24"/>
          <w:szCs w:val="24"/>
        </w:rPr>
        <w:t xml:space="preserve"> all’art. 13</w:t>
      </w:r>
      <w:r w:rsidRPr="002C3175">
        <w:rPr>
          <w:rFonts w:ascii="Times New Roman" w:hAnsi="Times New Roman"/>
          <w:sz w:val="24"/>
          <w:szCs w:val="24"/>
        </w:rPr>
        <w:t>,</w:t>
      </w:r>
      <w:r w:rsidR="00584E63" w:rsidRPr="002C3175">
        <w:rPr>
          <w:rFonts w:ascii="Times New Roman" w:hAnsi="Times New Roman"/>
          <w:sz w:val="24"/>
          <w:szCs w:val="24"/>
        </w:rPr>
        <w:t xml:space="preserve"> la durata del periodo di incandidabilità</w:t>
      </w:r>
      <w:r w:rsidR="008C2D79" w:rsidRPr="002C3175">
        <w:rPr>
          <w:rFonts w:ascii="Times New Roman" w:hAnsi="Times New Roman"/>
          <w:sz w:val="24"/>
          <w:szCs w:val="24"/>
        </w:rPr>
        <w:t xml:space="preserve"> del condannato,  ha  previsto che lo stesso debba avere una durata</w:t>
      </w:r>
      <w:r w:rsidR="00584E63" w:rsidRPr="002C3175">
        <w:rPr>
          <w:rFonts w:ascii="Times New Roman" w:hAnsi="Times New Roman"/>
          <w:sz w:val="24"/>
          <w:szCs w:val="24"/>
        </w:rPr>
        <w:t xml:space="preserve"> </w:t>
      </w:r>
      <w:r w:rsidR="008C2D79" w:rsidRPr="002C3175">
        <w:rPr>
          <w:rFonts w:ascii="Times New Roman" w:hAnsi="Times New Roman"/>
          <w:sz w:val="24"/>
          <w:szCs w:val="24"/>
        </w:rPr>
        <w:t xml:space="preserve"> minima</w:t>
      </w:r>
      <w:r w:rsidR="00584E63" w:rsidRPr="002C3175">
        <w:rPr>
          <w:rFonts w:ascii="Times New Roman" w:hAnsi="Times New Roman"/>
          <w:sz w:val="24"/>
          <w:szCs w:val="24"/>
        </w:rPr>
        <w:t xml:space="preserve"> di 6 anni </w:t>
      </w:r>
      <w:r w:rsidR="008C2D79" w:rsidRPr="002C3175">
        <w:rPr>
          <w:rFonts w:ascii="Times New Roman" w:hAnsi="Times New Roman"/>
          <w:sz w:val="24"/>
          <w:szCs w:val="24"/>
        </w:rPr>
        <w:t>(aumentabile</w:t>
      </w:r>
      <w:r w:rsidR="00584E63" w:rsidRPr="002C3175">
        <w:rPr>
          <w:rFonts w:ascii="Times New Roman" w:hAnsi="Times New Roman"/>
          <w:sz w:val="24"/>
          <w:szCs w:val="24"/>
        </w:rPr>
        <w:t xml:space="preserve"> di un terzo nel caso in cui il reato presupposto sia</w:t>
      </w:r>
      <w:r w:rsidR="008C2D79" w:rsidRPr="002C3175">
        <w:rPr>
          <w:rFonts w:ascii="Times New Roman" w:hAnsi="Times New Roman"/>
          <w:sz w:val="24"/>
          <w:szCs w:val="24"/>
        </w:rPr>
        <w:t xml:space="preserve"> stato</w:t>
      </w:r>
      <w:r w:rsidR="00584E63" w:rsidRPr="002C3175">
        <w:rPr>
          <w:rFonts w:ascii="Times New Roman" w:hAnsi="Times New Roman"/>
          <w:sz w:val="24"/>
          <w:szCs w:val="24"/>
        </w:rPr>
        <w:t xml:space="preserve"> commesso con abuso di poteri o </w:t>
      </w:r>
      <w:r w:rsidR="00B25037">
        <w:rPr>
          <w:rFonts w:ascii="Times New Roman" w:hAnsi="Times New Roman"/>
          <w:sz w:val="24"/>
          <w:szCs w:val="24"/>
        </w:rPr>
        <w:t>con</w:t>
      </w:r>
      <w:r w:rsidR="00584E63" w:rsidRPr="002C3175">
        <w:rPr>
          <w:rFonts w:ascii="Times New Roman" w:hAnsi="Times New Roman"/>
          <w:sz w:val="24"/>
          <w:szCs w:val="24"/>
        </w:rPr>
        <w:t xml:space="preserve"> violazione dei doveri connessi al m</w:t>
      </w:r>
      <w:r w:rsidRPr="002C3175">
        <w:rPr>
          <w:rFonts w:ascii="Times New Roman" w:hAnsi="Times New Roman"/>
          <w:sz w:val="24"/>
          <w:szCs w:val="24"/>
        </w:rPr>
        <w:t>andato elettivo</w:t>
      </w:r>
      <w:r w:rsidR="008C2D79" w:rsidRPr="002C3175">
        <w:rPr>
          <w:rFonts w:ascii="Times New Roman" w:hAnsi="Times New Roman"/>
          <w:sz w:val="24"/>
          <w:szCs w:val="24"/>
        </w:rPr>
        <w:t>)</w:t>
      </w:r>
      <w:r w:rsidRPr="002C3175">
        <w:rPr>
          <w:rFonts w:ascii="Times New Roman" w:hAnsi="Times New Roman"/>
          <w:sz w:val="24"/>
          <w:szCs w:val="24"/>
        </w:rPr>
        <w:t xml:space="preserve">. </w:t>
      </w:r>
    </w:p>
    <w:p w:rsidR="00B25037" w:rsidRDefault="002607DC"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Nel sistema della legge, l</w:t>
      </w:r>
      <w:r w:rsidR="00EF2070" w:rsidRPr="002C3175">
        <w:rPr>
          <w:rFonts w:ascii="Times New Roman" w:hAnsi="Times New Roman"/>
          <w:sz w:val="24"/>
          <w:szCs w:val="24"/>
        </w:rPr>
        <w:t>’</w:t>
      </w:r>
      <w:r w:rsidRPr="002C3175">
        <w:rPr>
          <w:rFonts w:ascii="Times New Roman" w:hAnsi="Times New Roman"/>
          <w:sz w:val="24"/>
          <w:szCs w:val="24"/>
        </w:rPr>
        <w:t xml:space="preserve">irrogazione della </w:t>
      </w:r>
      <w:r w:rsidR="00584E63" w:rsidRPr="002C3175">
        <w:rPr>
          <w:rFonts w:ascii="Times New Roman" w:hAnsi="Times New Roman"/>
          <w:sz w:val="24"/>
          <w:szCs w:val="24"/>
        </w:rPr>
        <w:t>sanzione</w:t>
      </w:r>
      <w:r w:rsidRPr="002C3175">
        <w:rPr>
          <w:rFonts w:ascii="Times New Roman" w:hAnsi="Times New Roman"/>
          <w:sz w:val="24"/>
          <w:szCs w:val="24"/>
        </w:rPr>
        <w:t xml:space="preserve"> in esame -</w:t>
      </w:r>
      <w:r w:rsidR="00E35857" w:rsidRPr="002C3175">
        <w:rPr>
          <w:rFonts w:ascii="Times New Roman" w:hAnsi="Times New Roman"/>
          <w:sz w:val="24"/>
          <w:szCs w:val="24"/>
        </w:rPr>
        <w:t xml:space="preserve"> ad avviso d</w:t>
      </w:r>
      <w:r w:rsidRPr="002C3175">
        <w:rPr>
          <w:rFonts w:ascii="Times New Roman" w:hAnsi="Times New Roman"/>
          <w:sz w:val="24"/>
          <w:szCs w:val="24"/>
        </w:rPr>
        <w:t>ella Difesa di Berlusconi –</w:t>
      </w:r>
      <w:r w:rsidR="00E35857" w:rsidRPr="002C3175">
        <w:rPr>
          <w:rFonts w:ascii="Times New Roman" w:hAnsi="Times New Roman"/>
          <w:sz w:val="24"/>
          <w:szCs w:val="24"/>
        </w:rPr>
        <w:t xml:space="preserve"> </w:t>
      </w:r>
      <w:r w:rsidRPr="002C3175">
        <w:rPr>
          <w:rFonts w:ascii="Times New Roman" w:hAnsi="Times New Roman"/>
          <w:sz w:val="24"/>
          <w:szCs w:val="24"/>
        </w:rPr>
        <w:t>sarebbe</w:t>
      </w:r>
      <w:r w:rsidR="00EF2070" w:rsidRPr="002C3175">
        <w:rPr>
          <w:rFonts w:ascii="Times New Roman" w:hAnsi="Times New Roman"/>
          <w:sz w:val="24"/>
          <w:szCs w:val="24"/>
        </w:rPr>
        <w:t>, tuttavia,</w:t>
      </w:r>
      <w:r w:rsidRPr="002C3175">
        <w:rPr>
          <w:rFonts w:ascii="Times New Roman" w:hAnsi="Times New Roman"/>
          <w:sz w:val="24"/>
          <w:szCs w:val="24"/>
        </w:rPr>
        <w:t xml:space="preserve"> riservata </w:t>
      </w:r>
      <w:r w:rsidR="00E35857" w:rsidRPr="002C3175">
        <w:rPr>
          <w:rFonts w:ascii="Times New Roman" w:hAnsi="Times New Roman"/>
          <w:sz w:val="24"/>
          <w:szCs w:val="24"/>
        </w:rPr>
        <w:t>non già dall’A</w:t>
      </w:r>
      <w:r w:rsidR="00EF2070" w:rsidRPr="002C3175">
        <w:rPr>
          <w:rFonts w:ascii="Times New Roman" w:hAnsi="Times New Roman"/>
          <w:sz w:val="24"/>
          <w:szCs w:val="24"/>
        </w:rPr>
        <w:t>utorità A</w:t>
      </w:r>
      <w:r w:rsidR="00E35857" w:rsidRPr="002C3175">
        <w:rPr>
          <w:rFonts w:ascii="Times New Roman" w:hAnsi="Times New Roman"/>
          <w:sz w:val="24"/>
          <w:szCs w:val="24"/>
        </w:rPr>
        <w:t>mministrativa  ma</w:t>
      </w:r>
      <w:r w:rsidRPr="002C3175">
        <w:rPr>
          <w:rFonts w:ascii="Times New Roman" w:hAnsi="Times New Roman"/>
          <w:sz w:val="24"/>
          <w:szCs w:val="24"/>
        </w:rPr>
        <w:t xml:space="preserve"> </w:t>
      </w:r>
      <w:r w:rsidR="00584E63" w:rsidRPr="002C3175">
        <w:rPr>
          <w:rFonts w:ascii="Times New Roman" w:hAnsi="Times New Roman"/>
          <w:sz w:val="24"/>
          <w:szCs w:val="24"/>
        </w:rPr>
        <w:t>a</w:t>
      </w:r>
      <w:r w:rsidR="00E35857" w:rsidRPr="002C3175">
        <w:rPr>
          <w:rFonts w:ascii="Times New Roman" w:hAnsi="Times New Roman"/>
          <w:sz w:val="24"/>
          <w:szCs w:val="24"/>
        </w:rPr>
        <w:t xml:space="preserve"> quella</w:t>
      </w:r>
      <w:r w:rsidR="00584E63" w:rsidRPr="002C3175">
        <w:rPr>
          <w:rFonts w:ascii="Times New Roman" w:hAnsi="Times New Roman"/>
          <w:sz w:val="24"/>
          <w:szCs w:val="24"/>
        </w:rPr>
        <w:t xml:space="preserve"> Giudiziaria, </w:t>
      </w:r>
      <w:r w:rsidRPr="002C3175">
        <w:rPr>
          <w:rFonts w:ascii="Times New Roman" w:hAnsi="Times New Roman"/>
          <w:sz w:val="24"/>
          <w:szCs w:val="24"/>
        </w:rPr>
        <w:t xml:space="preserve">con  conseguente </w:t>
      </w:r>
      <w:r w:rsidR="00584E63" w:rsidRPr="002C3175">
        <w:rPr>
          <w:rFonts w:ascii="Times New Roman" w:hAnsi="Times New Roman"/>
          <w:i/>
          <w:sz w:val="24"/>
          <w:szCs w:val="24"/>
        </w:rPr>
        <w:t>reformatio in pejus</w:t>
      </w:r>
      <w:r w:rsidRPr="002C3175">
        <w:rPr>
          <w:rFonts w:ascii="Times New Roman" w:hAnsi="Times New Roman"/>
          <w:i/>
          <w:sz w:val="24"/>
          <w:szCs w:val="24"/>
        </w:rPr>
        <w:t xml:space="preserve"> </w:t>
      </w:r>
      <w:r w:rsidRPr="002C3175">
        <w:rPr>
          <w:rFonts w:ascii="Times New Roman" w:hAnsi="Times New Roman"/>
          <w:sz w:val="24"/>
          <w:szCs w:val="24"/>
        </w:rPr>
        <w:t>della disciplina prevista, in materia, dal</w:t>
      </w:r>
      <w:r w:rsidR="00EF2070" w:rsidRPr="002C3175">
        <w:rPr>
          <w:rFonts w:ascii="Times New Roman" w:hAnsi="Times New Roman"/>
          <w:sz w:val="24"/>
          <w:szCs w:val="24"/>
        </w:rPr>
        <w:t xml:space="preserve"> vigente</w:t>
      </w:r>
      <w:r w:rsidRPr="002C3175">
        <w:rPr>
          <w:rFonts w:ascii="Times New Roman" w:hAnsi="Times New Roman"/>
          <w:sz w:val="24"/>
          <w:szCs w:val="24"/>
        </w:rPr>
        <w:t xml:space="preserve"> codice penale  e dallo stesso D. L.vo n° 74/2000</w:t>
      </w:r>
      <w:r w:rsidR="00EF2070" w:rsidRPr="002C3175">
        <w:rPr>
          <w:rFonts w:ascii="Times New Roman" w:hAnsi="Times New Roman"/>
          <w:sz w:val="24"/>
          <w:szCs w:val="24"/>
        </w:rPr>
        <w:t>; p</w:t>
      </w:r>
      <w:r w:rsidRPr="002C3175">
        <w:rPr>
          <w:rFonts w:ascii="Times New Roman" w:hAnsi="Times New Roman"/>
          <w:sz w:val="24"/>
          <w:szCs w:val="24"/>
        </w:rPr>
        <w:t xml:space="preserve">iù precisamente, </w:t>
      </w:r>
      <w:r w:rsidR="00EF2070" w:rsidRPr="002C3175">
        <w:rPr>
          <w:rFonts w:ascii="Times New Roman" w:hAnsi="Times New Roman"/>
          <w:sz w:val="24"/>
          <w:szCs w:val="24"/>
        </w:rPr>
        <w:t xml:space="preserve">la norma in esame consentirebbe </w:t>
      </w:r>
      <w:r w:rsidRPr="002C3175">
        <w:rPr>
          <w:rFonts w:ascii="Times New Roman" w:hAnsi="Times New Roman"/>
          <w:sz w:val="24"/>
          <w:szCs w:val="24"/>
        </w:rPr>
        <w:t xml:space="preserve">di irrogare, a carico del condannato, </w:t>
      </w:r>
      <w:r w:rsidR="00584E63" w:rsidRPr="002C3175">
        <w:rPr>
          <w:rFonts w:ascii="Times New Roman" w:hAnsi="Times New Roman"/>
          <w:sz w:val="24"/>
          <w:szCs w:val="24"/>
        </w:rPr>
        <w:t xml:space="preserve">una sanzione </w:t>
      </w:r>
      <w:r w:rsidRPr="002C3175">
        <w:rPr>
          <w:rFonts w:ascii="Times New Roman" w:hAnsi="Times New Roman"/>
          <w:sz w:val="24"/>
          <w:szCs w:val="24"/>
        </w:rPr>
        <w:t xml:space="preserve">accessoria </w:t>
      </w:r>
      <w:r w:rsidR="00584E63" w:rsidRPr="002C3175">
        <w:rPr>
          <w:rFonts w:ascii="Times New Roman" w:hAnsi="Times New Roman"/>
          <w:sz w:val="24"/>
          <w:szCs w:val="24"/>
        </w:rPr>
        <w:t xml:space="preserve">di incandidabilità in misura </w:t>
      </w:r>
      <w:r w:rsidRPr="002C3175">
        <w:rPr>
          <w:rFonts w:ascii="Times New Roman" w:hAnsi="Times New Roman"/>
          <w:sz w:val="24"/>
          <w:szCs w:val="24"/>
        </w:rPr>
        <w:t>di gran lunga</w:t>
      </w:r>
      <w:r w:rsidR="00584E63" w:rsidRPr="002C3175">
        <w:rPr>
          <w:rFonts w:ascii="Times New Roman" w:hAnsi="Times New Roman"/>
          <w:sz w:val="24"/>
          <w:szCs w:val="24"/>
        </w:rPr>
        <w:t xml:space="preserve"> superiore a qu</w:t>
      </w:r>
      <w:r w:rsidRPr="002C3175">
        <w:rPr>
          <w:rFonts w:ascii="Times New Roman" w:hAnsi="Times New Roman"/>
          <w:sz w:val="24"/>
          <w:szCs w:val="24"/>
        </w:rPr>
        <w:t xml:space="preserve">ella </w:t>
      </w:r>
      <w:r w:rsidR="00EF2070" w:rsidRPr="002C3175">
        <w:rPr>
          <w:rFonts w:ascii="Times New Roman" w:hAnsi="Times New Roman"/>
          <w:sz w:val="24"/>
          <w:szCs w:val="24"/>
        </w:rPr>
        <w:t xml:space="preserve">della interdizione dai P.U. </w:t>
      </w:r>
      <w:r w:rsidRPr="002C3175">
        <w:rPr>
          <w:rFonts w:ascii="Times New Roman" w:hAnsi="Times New Roman"/>
          <w:sz w:val="24"/>
          <w:szCs w:val="24"/>
        </w:rPr>
        <w:t>prevista</w:t>
      </w:r>
      <w:r w:rsidR="00EF2070" w:rsidRPr="002C3175">
        <w:rPr>
          <w:rFonts w:ascii="Times New Roman" w:hAnsi="Times New Roman"/>
          <w:sz w:val="24"/>
          <w:szCs w:val="24"/>
        </w:rPr>
        <w:t xml:space="preserve">, invece, </w:t>
      </w:r>
      <w:r w:rsidR="00584E63" w:rsidRPr="002C3175">
        <w:rPr>
          <w:rFonts w:ascii="Times New Roman" w:hAnsi="Times New Roman"/>
          <w:sz w:val="24"/>
          <w:szCs w:val="24"/>
        </w:rPr>
        <w:t xml:space="preserve">dal codice penale e dalla </w:t>
      </w:r>
      <w:r w:rsidRPr="002C3175">
        <w:rPr>
          <w:rFonts w:ascii="Times New Roman" w:hAnsi="Times New Roman"/>
          <w:sz w:val="24"/>
          <w:szCs w:val="24"/>
        </w:rPr>
        <w:t xml:space="preserve">predetta legge speciale n. 74/2000.  </w:t>
      </w:r>
    </w:p>
    <w:p w:rsidR="00EF2070" w:rsidRPr="002C3175" w:rsidRDefault="00EF2070"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Dall’applicazione della citata normativa </w:t>
      </w:r>
      <w:r w:rsidR="002607DC" w:rsidRPr="002C3175">
        <w:rPr>
          <w:rFonts w:ascii="Times New Roman" w:hAnsi="Times New Roman"/>
          <w:sz w:val="24"/>
          <w:szCs w:val="24"/>
        </w:rPr>
        <w:t xml:space="preserve">deriverebbe, quindi, </w:t>
      </w:r>
      <w:r w:rsidR="00B25037">
        <w:rPr>
          <w:rFonts w:ascii="Times New Roman" w:hAnsi="Times New Roman"/>
          <w:sz w:val="24"/>
          <w:szCs w:val="24"/>
        </w:rPr>
        <w:t xml:space="preserve">sempre </w:t>
      </w:r>
      <w:r w:rsidR="002607DC" w:rsidRPr="002C3175">
        <w:rPr>
          <w:rFonts w:ascii="Times New Roman" w:hAnsi="Times New Roman"/>
          <w:sz w:val="24"/>
          <w:szCs w:val="24"/>
        </w:rPr>
        <w:t>a giudizio della Difesa di Berlusconi,</w:t>
      </w:r>
      <w:r w:rsidR="00584E63" w:rsidRPr="002C3175">
        <w:rPr>
          <w:rFonts w:ascii="Times New Roman" w:hAnsi="Times New Roman"/>
          <w:sz w:val="24"/>
          <w:szCs w:val="24"/>
        </w:rPr>
        <w:t xml:space="preserve"> una </w:t>
      </w:r>
      <w:r w:rsidRPr="002C3175">
        <w:rPr>
          <w:rFonts w:ascii="Times New Roman" w:hAnsi="Times New Roman"/>
          <w:sz w:val="24"/>
          <w:szCs w:val="24"/>
        </w:rPr>
        <w:t xml:space="preserve">evidente </w:t>
      </w:r>
      <w:r w:rsidR="00584E63" w:rsidRPr="002C3175">
        <w:rPr>
          <w:rFonts w:ascii="Times New Roman" w:hAnsi="Times New Roman"/>
          <w:sz w:val="24"/>
          <w:szCs w:val="24"/>
        </w:rPr>
        <w:t>violazione d</w:t>
      </w:r>
      <w:r w:rsidR="002607DC" w:rsidRPr="002C3175">
        <w:rPr>
          <w:rFonts w:ascii="Times New Roman" w:hAnsi="Times New Roman"/>
          <w:sz w:val="24"/>
          <w:szCs w:val="24"/>
        </w:rPr>
        <w:t>ell’art. 25 della Costituzione</w:t>
      </w:r>
      <w:r w:rsidRPr="002C3175">
        <w:rPr>
          <w:rFonts w:ascii="Times New Roman" w:hAnsi="Times New Roman"/>
          <w:sz w:val="24"/>
          <w:szCs w:val="24"/>
        </w:rPr>
        <w:t>.</w:t>
      </w:r>
    </w:p>
    <w:p w:rsidR="00584E63" w:rsidRPr="002C3175" w:rsidRDefault="00EF2070"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La Difesa di Berlusconi ha, poi, </w:t>
      </w:r>
      <w:r w:rsidR="00B25037">
        <w:rPr>
          <w:rFonts w:ascii="Times New Roman" w:hAnsi="Times New Roman"/>
          <w:sz w:val="24"/>
          <w:szCs w:val="24"/>
        </w:rPr>
        <w:t>evidenziato</w:t>
      </w:r>
      <w:r w:rsidRPr="002C3175">
        <w:rPr>
          <w:rFonts w:ascii="Times New Roman" w:hAnsi="Times New Roman"/>
          <w:sz w:val="24"/>
          <w:szCs w:val="24"/>
        </w:rPr>
        <w:t xml:space="preserve"> l’opportunità di</w:t>
      </w:r>
      <w:r w:rsidR="002607DC" w:rsidRPr="002C3175">
        <w:rPr>
          <w:rFonts w:ascii="Times New Roman" w:hAnsi="Times New Roman"/>
          <w:sz w:val="24"/>
          <w:szCs w:val="24"/>
        </w:rPr>
        <w:t xml:space="preserve"> </w:t>
      </w:r>
      <w:r w:rsidR="00584E63" w:rsidRPr="002C3175">
        <w:rPr>
          <w:rFonts w:ascii="Times New Roman" w:hAnsi="Times New Roman"/>
          <w:sz w:val="24"/>
          <w:szCs w:val="24"/>
        </w:rPr>
        <w:t>attendere</w:t>
      </w:r>
      <w:r w:rsidRPr="002C3175">
        <w:rPr>
          <w:rFonts w:ascii="Times New Roman" w:hAnsi="Times New Roman"/>
          <w:sz w:val="24"/>
          <w:szCs w:val="24"/>
        </w:rPr>
        <w:t xml:space="preserve"> nel presente giudizio, in ogni caso, l’esito della</w:t>
      </w:r>
      <w:r w:rsidR="00584E63" w:rsidRPr="002C3175">
        <w:rPr>
          <w:rFonts w:ascii="Times New Roman" w:hAnsi="Times New Roman"/>
          <w:sz w:val="24"/>
          <w:szCs w:val="24"/>
        </w:rPr>
        <w:t xml:space="preserve"> decisione della Corte Europea dei Diritti dell’Uomo sul ricorso </w:t>
      </w:r>
      <w:r w:rsidR="002607DC" w:rsidRPr="002C3175">
        <w:rPr>
          <w:rFonts w:ascii="Times New Roman" w:hAnsi="Times New Roman"/>
          <w:sz w:val="24"/>
          <w:szCs w:val="24"/>
        </w:rPr>
        <w:t>presentato dell’imputato</w:t>
      </w:r>
      <w:r w:rsidRPr="002C3175">
        <w:rPr>
          <w:rFonts w:ascii="Times New Roman" w:hAnsi="Times New Roman"/>
          <w:sz w:val="24"/>
          <w:szCs w:val="24"/>
        </w:rPr>
        <w:t xml:space="preserve"> che ha </w:t>
      </w:r>
      <w:r w:rsidR="002607DC" w:rsidRPr="002C3175">
        <w:rPr>
          <w:rFonts w:ascii="Times New Roman" w:hAnsi="Times New Roman"/>
          <w:sz w:val="24"/>
          <w:szCs w:val="24"/>
        </w:rPr>
        <w:t>lamentato</w:t>
      </w:r>
      <w:r w:rsidRPr="002C3175">
        <w:rPr>
          <w:rFonts w:ascii="Times New Roman" w:hAnsi="Times New Roman"/>
          <w:sz w:val="24"/>
          <w:szCs w:val="24"/>
        </w:rPr>
        <w:t>,</w:t>
      </w:r>
      <w:r w:rsidR="002607DC" w:rsidRPr="002C3175">
        <w:rPr>
          <w:rFonts w:ascii="Times New Roman" w:hAnsi="Times New Roman"/>
          <w:sz w:val="24"/>
          <w:szCs w:val="24"/>
        </w:rPr>
        <w:t xml:space="preserve"> in quella sede,</w:t>
      </w:r>
      <w:r w:rsidR="00584E63" w:rsidRPr="002C3175">
        <w:rPr>
          <w:rFonts w:ascii="Times New Roman" w:hAnsi="Times New Roman"/>
          <w:sz w:val="24"/>
          <w:szCs w:val="24"/>
        </w:rPr>
        <w:t xml:space="preserve"> la violazione del principio di legalità della pena. </w:t>
      </w:r>
    </w:p>
    <w:p w:rsidR="00EF2070" w:rsidRPr="002C3175" w:rsidRDefault="002607DC"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La D</w:t>
      </w:r>
      <w:r w:rsidR="00EF2070" w:rsidRPr="002C3175">
        <w:rPr>
          <w:rFonts w:ascii="Times New Roman" w:hAnsi="Times New Roman"/>
          <w:sz w:val="24"/>
          <w:szCs w:val="24"/>
        </w:rPr>
        <w:t xml:space="preserve">ifesa ha, infine, sollevato </w:t>
      </w:r>
      <w:r w:rsidRPr="002C3175">
        <w:rPr>
          <w:rFonts w:ascii="Times New Roman" w:hAnsi="Times New Roman"/>
          <w:sz w:val="24"/>
          <w:szCs w:val="24"/>
        </w:rPr>
        <w:t xml:space="preserve">questione di costituzionalità dell’art. 13 D. L.vo n° 74/2000, </w:t>
      </w:r>
      <w:r w:rsidR="00584E63" w:rsidRPr="002C3175">
        <w:rPr>
          <w:rFonts w:ascii="Times New Roman" w:hAnsi="Times New Roman"/>
          <w:sz w:val="24"/>
          <w:szCs w:val="24"/>
        </w:rPr>
        <w:t xml:space="preserve"> per</w:t>
      </w:r>
      <w:r w:rsidRPr="002C3175">
        <w:rPr>
          <w:rFonts w:ascii="Times New Roman" w:hAnsi="Times New Roman"/>
          <w:sz w:val="24"/>
          <w:szCs w:val="24"/>
        </w:rPr>
        <w:t xml:space="preserve"> violazione dell’art. 3 della Carta Costituzionale, per </w:t>
      </w:r>
      <w:r w:rsidR="00584E63" w:rsidRPr="002C3175">
        <w:rPr>
          <w:rFonts w:ascii="Times New Roman" w:hAnsi="Times New Roman"/>
          <w:sz w:val="24"/>
          <w:szCs w:val="24"/>
        </w:rPr>
        <w:t xml:space="preserve"> disparità di trattamento. </w:t>
      </w:r>
    </w:p>
    <w:p w:rsidR="00EF2070" w:rsidRPr="002C3175" w:rsidRDefault="00483F32"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Sul punto, </w:t>
      </w:r>
      <w:r w:rsidR="00EF2070" w:rsidRPr="002C3175">
        <w:rPr>
          <w:rFonts w:ascii="Times New Roman" w:hAnsi="Times New Roman"/>
          <w:sz w:val="24"/>
          <w:szCs w:val="24"/>
        </w:rPr>
        <w:t>il Difensore</w:t>
      </w:r>
      <w:r w:rsidRPr="002C3175">
        <w:rPr>
          <w:rFonts w:ascii="Times New Roman" w:hAnsi="Times New Roman"/>
          <w:sz w:val="24"/>
          <w:szCs w:val="24"/>
        </w:rPr>
        <w:t xml:space="preserve"> di Berlusconi</w:t>
      </w:r>
      <w:r w:rsidR="00584E63" w:rsidRPr="002C3175">
        <w:rPr>
          <w:rFonts w:ascii="Times New Roman" w:hAnsi="Times New Roman"/>
          <w:sz w:val="24"/>
          <w:szCs w:val="24"/>
        </w:rPr>
        <w:t xml:space="preserve">  ha</w:t>
      </w:r>
      <w:r w:rsidRPr="002C3175">
        <w:rPr>
          <w:rFonts w:ascii="Times New Roman" w:hAnsi="Times New Roman"/>
          <w:sz w:val="24"/>
          <w:szCs w:val="24"/>
        </w:rPr>
        <w:t>, invero,</w:t>
      </w:r>
      <w:r w:rsidR="00584E63" w:rsidRPr="002C3175">
        <w:rPr>
          <w:rFonts w:ascii="Times New Roman" w:hAnsi="Times New Roman"/>
          <w:sz w:val="24"/>
          <w:szCs w:val="24"/>
        </w:rPr>
        <w:t xml:space="preserve"> rilevato che </w:t>
      </w:r>
      <w:r w:rsidR="00EF2070" w:rsidRPr="002C3175">
        <w:rPr>
          <w:rFonts w:ascii="Times New Roman" w:hAnsi="Times New Roman"/>
          <w:sz w:val="24"/>
          <w:szCs w:val="24"/>
        </w:rPr>
        <w:t xml:space="preserve">l’art. 13 del D. L.vo. cit. </w:t>
      </w:r>
      <w:r w:rsidR="00584E63" w:rsidRPr="002C3175">
        <w:rPr>
          <w:rFonts w:ascii="Times New Roman" w:hAnsi="Times New Roman"/>
          <w:sz w:val="24"/>
          <w:szCs w:val="24"/>
        </w:rPr>
        <w:t>p</w:t>
      </w:r>
      <w:r w:rsidR="00EF2070" w:rsidRPr="002C3175">
        <w:rPr>
          <w:rFonts w:ascii="Times New Roman" w:hAnsi="Times New Roman"/>
          <w:sz w:val="24"/>
          <w:szCs w:val="24"/>
        </w:rPr>
        <w:t xml:space="preserve">revede  la concessione </w:t>
      </w:r>
      <w:r w:rsidRPr="002C3175">
        <w:rPr>
          <w:rFonts w:ascii="Times New Roman" w:hAnsi="Times New Roman"/>
          <w:sz w:val="24"/>
          <w:szCs w:val="24"/>
        </w:rPr>
        <w:t xml:space="preserve"> di una circostanza </w:t>
      </w:r>
      <w:r w:rsidR="00584E63" w:rsidRPr="002C3175">
        <w:rPr>
          <w:rFonts w:ascii="Times New Roman" w:hAnsi="Times New Roman"/>
          <w:sz w:val="24"/>
          <w:szCs w:val="24"/>
        </w:rPr>
        <w:t xml:space="preserve">attenuante </w:t>
      </w:r>
      <w:r w:rsidR="00EF2070" w:rsidRPr="002C3175">
        <w:rPr>
          <w:rFonts w:ascii="Times New Roman" w:hAnsi="Times New Roman"/>
          <w:sz w:val="24"/>
          <w:szCs w:val="24"/>
        </w:rPr>
        <w:t>e</w:t>
      </w:r>
      <w:r w:rsidRPr="002C3175">
        <w:rPr>
          <w:rFonts w:ascii="Times New Roman" w:hAnsi="Times New Roman"/>
          <w:sz w:val="24"/>
          <w:szCs w:val="24"/>
        </w:rPr>
        <w:t xml:space="preserve"> l</w:t>
      </w:r>
      <w:r w:rsidR="00EF2070" w:rsidRPr="002C3175">
        <w:rPr>
          <w:rFonts w:ascii="Times New Roman" w:hAnsi="Times New Roman"/>
          <w:sz w:val="24"/>
          <w:szCs w:val="24"/>
        </w:rPr>
        <w:t>’esclusione dell’applicazione</w:t>
      </w:r>
      <w:r w:rsidR="00584E63" w:rsidRPr="002C3175">
        <w:rPr>
          <w:rFonts w:ascii="Times New Roman" w:hAnsi="Times New Roman"/>
          <w:sz w:val="24"/>
          <w:szCs w:val="24"/>
        </w:rPr>
        <w:t xml:space="preserve"> delle pene accessorie di cui all’art. 12 </w:t>
      </w:r>
      <w:r w:rsidRPr="002C3175">
        <w:rPr>
          <w:rFonts w:ascii="Times New Roman" w:hAnsi="Times New Roman"/>
          <w:sz w:val="24"/>
          <w:szCs w:val="24"/>
        </w:rPr>
        <w:t xml:space="preserve">della </w:t>
      </w:r>
      <w:r w:rsidR="00584E63" w:rsidRPr="002C3175">
        <w:rPr>
          <w:rFonts w:ascii="Times New Roman" w:hAnsi="Times New Roman"/>
          <w:sz w:val="24"/>
          <w:szCs w:val="24"/>
        </w:rPr>
        <w:t>medesima legge,</w:t>
      </w:r>
      <w:r w:rsidRPr="002C3175">
        <w:rPr>
          <w:rFonts w:ascii="Times New Roman" w:hAnsi="Times New Roman"/>
          <w:sz w:val="24"/>
          <w:szCs w:val="24"/>
        </w:rPr>
        <w:t xml:space="preserve"> nell’ipotesi in cui</w:t>
      </w:r>
      <w:r w:rsidR="00584E63" w:rsidRPr="002C3175">
        <w:rPr>
          <w:rFonts w:ascii="Times New Roman" w:hAnsi="Times New Roman"/>
          <w:sz w:val="24"/>
          <w:szCs w:val="24"/>
        </w:rPr>
        <w:t xml:space="preserve"> “</w:t>
      </w:r>
      <w:r w:rsidR="00584E63" w:rsidRPr="002C3175">
        <w:rPr>
          <w:rFonts w:ascii="Times New Roman" w:hAnsi="Times New Roman"/>
          <w:i/>
          <w:sz w:val="24"/>
          <w:szCs w:val="24"/>
        </w:rPr>
        <w:t xml:space="preserve">prima della dichiarazione di </w:t>
      </w:r>
      <w:r w:rsidR="00584E63" w:rsidRPr="002C3175">
        <w:rPr>
          <w:rFonts w:ascii="Times New Roman" w:hAnsi="Times New Roman"/>
          <w:i/>
          <w:sz w:val="24"/>
          <w:szCs w:val="24"/>
        </w:rPr>
        <w:lastRenderedPageBreak/>
        <w:t>apertura del dibattimento di primo grado,  i debiti tributari relativi  ai fatti costitutivi dei delitti medesimi  siano stati estinti mediante pagamento, (anche a seguito di procedure conciliative  o di adesione all’accertamento  previste dalle norme tributarie)</w:t>
      </w:r>
      <w:r w:rsidR="00B25037">
        <w:rPr>
          <w:rFonts w:ascii="Times New Roman" w:hAnsi="Times New Roman"/>
          <w:i/>
          <w:sz w:val="24"/>
          <w:szCs w:val="24"/>
        </w:rPr>
        <w:t>”</w:t>
      </w:r>
      <w:r w:rsidR="00584E63" w:rsidRPr="002C3175">
        <w:rPr>
          <w:rFonts w:ascii="Times New Roman" w:hAnsi="Times New Roman"/>
          <w:i/>
          <w:sz w:val="24"/>
          <w:szCs w:val="24"/>
        </w:rPr>
        <w:t>.</w:t>
      </w:r>
      <w:r w:rsidR="00584E63" w:rsidRPr="002C3175">
        <w:rPr>
          <w:rFonts w:ascii="Times New Roman" w:hAnsi="Times New Roman"/>
          <w:sz w:val="24"/>
          <w:szCs w:val="24"/>
        </w:rPr>
        <w:t xml:space="preserve"> </w:t>
      </w:r>
    </w:p>
    <w:p w:rsidR="00EF2070" w:rsidRPr="002C3175" w:rsidRDefault="00EF2070"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L</w:t>
      </w:r>
      <w:r w:rsidR="00483F32" w:rsidRPr="002C3175">
        <w:rPr>
          <w:rFonts w:ascii="Times New Roman" w:hAnsi="Times New Roman"/>
          <w:sz w:val="24"/>
          <w:szCs w:val="24"/>
        </w:rPr>
        <w:t>a Difesa ha</w:t>
      </w:r>
      <w:r w:rsidRPr="002C3175">
        <w:rPr>
          <w:rFonts w:ascii="Times New Roman" w:hAnsi="Times New Roman"/>
          <w:sz w:val="24"/>
          <w:szCs w:val="24"/>
        </w:rPr>
        <w:t>, invero,</w:t>
      </w:r>
      <w:r w:rsidR="00483F32" w:rsidRPr="002C3175">
        <w:rPr>
          <w:rFonts w:ascii="Times New Roman" w:hAnsi="Times New Roman"/>
          <w:sz w:val="24"/>
          <w:szCs w:val="24"/>
        </w:rPr>
        <w:t xml:space="preserve"> sottolineato che, n</w:t>
      </w:r>
      <w:r w:rsidR="00584E63" w:rsidRPr="002C3175">
        <w:rPr>
          <w:rFonts w:ascii="Times New Roman" w:hAnsi="Times New Roman"/>
          <w:sz w:val="24"/>
          <w:szCs w:val="24"/>
        </w:rPr>
        <w:t>el caso di specie</w:t>
      </w:r>
      <w:r w:rsidR="00483F32" w:rsidRPr="002C3175">
        <w:rPr>
          <w:rFonts w:ascii="Times New Roman" w:hAnsi="Times New Roman"/>
          <w:sz w:val="24"/>
          <w:szCs w:val="24"/>
        </w:rPr>
        <w:t>,</w:t>
      </w:r>
      <w:r w:rsidR="00584E63" w:rsidRPr="002C3175">
        <w:rPr>
          <w:rFonts w:ascii="Times New Roman" w:hAnsi="Times New Roman"/>
          <w:sz w:val="24"/>
          <w:szCs w:val="24"/>
        </w:rPr>
        <w:t xml:space="preserve"> l’imputato, essendo divenuto</w:t>
      </w:r>
      <w:r w:rsidR="00483F32" w:rsidRPr="002C3175">
        <w:rPr>
          <w:rFonts w:ascii="Times New Roman" w:hAnsi="Times New Roman"/>
          <w:sz w:val="24"/>
          <w:szCs w:val="24"/>
        </w:rPr>
        <w:t>, all’epoca dei reati,</w:t>
      </w:r>
      <w:r w:rsidR="00584E63" w:rsidRPr="002C3175">
        <w:rPr>
          <w:rFonts w:ascii="Times New Roman" w:hAnsi="Times New Roman"/>
          <w:sz w:val="24"/>
          <w:szCs w:val="24"/>
        </w:rPr>
        <w:t xml:space="preserve"> estraneo all’amministrazione </w:t>
      </w:r>
      <w:r w:rsidR="00483F32" w:rsidRPr="002C3175">
        <w:rPr>
          <w:rFonts w:ascii="Times New Roman" w:hAnsi="Times New Roman"/>
          <w:sz w:val="24"/>
          <w:szCs w:val="24"/>
        </w:rPr>
        <w:t xml:space="preserve">ed alla effettiva gestione </w:t>
      </w:r>
      <w:r w:rsidR="00B25037">
        <w:rPr>
          <w:rFonts w:ascii="Times New Roman" w:hAnsi="Times New Roman"/>
          <w:sz w:val="24"/>
          <w:szCs w:val="24"/>
        </w:rPr>
        <w:t xml:space="preserve">della società Mediaset, non </w:t>
      </w:r>
      <w:r w:rsidRPr="002C3175">
        <w:rPr>
          <w:rFonts w:ascii="Times New Roman" w:hAnsi="Times New Roman"/>
          <w:sz w:val="24"/>
          <w:szCs w:val="24"/>
        </w:rPr>
        <w:t xml:space="preserve">avrebbe </w:t>
      </w:r>
      <w:r w:rsidR="00584E63" w:rsidRPr="002C3175">
        <w:rPr>
          <w:rFonts w:ascii="Times New Roman" w:hAnsi="Times New Roman"/>
          <w:sz w:val="24"/>
          <w:szCs w:val="24"/>
        </w:rPr>
        <w:t xml:space="preserve">potuto </w:t>
      </w:r>
      <w:r w:rsidR="00483F32" w:rsidRPr="002C3175">
        <w:rPr>
          <w:rFonts w:ascii="Times New Roman" w:hAnsi="Times New Roman"/>
          <w:sz w:val="24"/>
          <w:szCs w:val="24"/>
        </w:rPr>
        <w:t>indurre la debitrice di imposta ad eseguire</w:t>
      </w:r>
      <w:r w:rsidR="00584E63" w:rsidRPr="002C3175">
        <w:rPr>
          <w:rFonts w:ascii="Times New Roman" w:hAnsi="Times New Roman"/>
          <w:sz w:val="24"/>
          <w:szCs w:val="24"/>
        </w:rPr>
        <w:t xml:space="preserve"> il pagamento</w:t>
      </w:r>
      <w:r w:rsidR="00483F32" w:rsidRPr="002C3175">
        <w:rPr>
          <w:rFonts w:ascii="Times New Roman" w:hAnsi="Times New Roman"/>
          <w:sz w:val="24"/>
          <w:szCs w:val="24"/>
        </w:rPr>
        <w:t xml:space="preserve"> del debito tributario,</w:t>
      </w:r>
      <w:r w:rsidRPr="002C3175">
        <w:rPr>
          <w:rFonts w:ascii="Times New Roman" w:hAnsi="Times New Roman"/>
          <w:sz w:val="24"/>
          <w:szCs w:val="24"/>
        </w:rPr>
        <w:t xml:space="preserve"> così consentendogli di</w:t>
      </w:r>
      <w:r w:rsidR="00584E63" w:rsidRPr="002C3175">
        <w:rPr>
          <w:rFonts w:ascii="Times New Roman" w:hAnsi="Times New Roman"/>
          <w:sz w:val="24"/>
          <w:szCs w:val="24"/>
        </w:rPr>
        <w:t xml:space="preserve"> beneficiare del trattamento più favorevole</w:t>
      </w:r>
      <w:r w:rsidR="00483F32" w:rsidRPr="002C3175">
        <w:rPr>
          <w:rFonts w:ascii="Times New Roman" w:hAnsi="Times New Roman"/>
          <w:sz w:val="24"/>
          <w:szCs w:val="24"/>
        </w:rPr>
        <w:t xml:space="preserve"> preveduto dal richiamato art. 13 D.L.vo 74/2000. </w:t>
      </w:r>
    </w:p>
    <w:p w:rsidR="002F6483" w:rsidRPr="002C3175" w:rsidRDefault="00483F32"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Tale </w:t>
      </w:r>
      <w:r w:rsidR="00584E63" w:rsidRPr="002C3175">
        <w:rPr>
          <w:rFonts w:ascii="Times New Roman" w:hAnsi="Times New Roman"/>
          <w:sz w:val="24"/>
          <w:szCs w:val="24"/>
        </w:rPr>
        <w:t xml:space="preserve">norma </w:t>
      </w:r>
      <w:r w:rsidRPr="002C3175">
        <w:rPr>
          <w:rFonts w:ascii="Times New Roman" w:hAnsi="Times New Roman"/>
          <w:sz w:val="24"/>
          <w:szCs w:val="24"/>
        </w:rPr>
        <w:t xml:space="preserve">– a giudizio del Difensore </w:t>
      </w:r>
      <w:r w:rsidR="00EF2070" w:rsidRPr="002C3175">
        <w:rPr>
          <w:rFonts w:ascii="Times New Roman" w:hAnsi="Times New Roman"/>
          <w:sz w:val="24"/>
          <w:szCs w:val="24"/>
        </w:rPr>
        <w:t>–</w:t>
      </w:r>
      <w:r w:rsidRPr="002C3175">
        <w:rPr>
          <w:rFonts w:ascii="Times New Roman" w:hAnsi="Times New Roman"/>
          <w:sz w:val="24"/>
          <w:szCs w:val="24"/>
        </w:rPr>
        <w:t xml:space="preserve"> </w:t>
      </w:r>
      <w:r w:rsidR="00EF2070" w:rsidRPr="002C3175">
        <w:rPr>
          <w:rFonts w:ascii="Times New Roman" w:hAnsi="Times New Roman"/>
          <w:sz w:val="24"/>
          <w:szCs w:val="24"/>
        </w:rPr>
        <w:t>consentendo ai soli amministratori di società di poter efficacemente estinguere il debito di imposta della società, determinerebbe un</w:t>
      </w:r>
      <w:r w:rsidR="002F6483" w:rsidRPr="002C3175">
        <w:rPr>
          <w:rFonts w:ascii="Times New Roman" w:hAnsi="Times New Roman"/>
          <w:sz w:val="24"/>
          <w:szCs w:val="24"/>
        </w:rPr>
        <w:t>’</w:t>
      </w:r>
      <w:r w:rsidR="00EF2070" w:rsidRPr="002C3175">
        <w:rPr>
          <w:rFonts w:ascii="Times New Roman" w:hAnsi="Times New Roman"/>
          <w:sz w:val="24"/>
          <w:szCs w:val="24"/>
        </w:rPr>
        <w:t>ingiustificata disparità di trattamento nei</w:t>
      </w:r>
      <w:r w:rsidR="002F6483" w:rsidRPr="002C3175">
        <w:rPr>
          <w:rFonts w:ascii="Times New Roman" w:hAnsi="Times New Roman"/>
          <w:sz w:val="24"/>
          <w:szCs w:val="24"/>
        </w:rPr>
        <w:t xml:space="preserve"> confronti di coloro i quali</w:t>
      </w:r>
      <w:r w:rsidR="00EF2070" w:rsidRPr="002C3175">
        <w:rPr>
          <w:rFonts w:ascii="Times New Roman" w:hAnsi="Times New Roman"/>
          <w:sz w:val="24"/>
          <w:szCs w:val="24"/>
        </w:rPr>
        <w:t>, divenuti</w:t>
      </w:r>
      <w:r w:rsidR="002F6483" w:rsidRPr="002C3175">
        <w:rPr>
          <w:rFonts w:ascii="Times New Roman" w:hAnsi="Times New Roman"/>
          <w:sz w:val="24"/>
          <w:szCs w:val="24"/>
        </w:rPr>
        <w:t>, come Berlusconi, estranei alla amministrazione della società, non potrebbero beneficiare dell’effetto premiale della predetta norma.</w:t>
      </w:r>
    </w:p>
    <w:p w:rsidR="00567E37"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w:t>
      </w:r>
      <w:r w:rsidR="002F6483" w:rsidRPr="002C3175">
        <w:rPr>
          <w:rFonts w:ascii="Times New Roman" w:hAnsi="Times New Roman"/>
          <w:sz w:val="24"/>
          <w:szCs w:val="24"/>
        </w:rPr>
        <w:t>Il richiamato art. 13 D. L.vo n° 74/2000</w:t>
      </w:r>
      <w:r w:rsidR="00483F32" w:rsidRPr="002C3175">
        <w:rPr>
          <w:rFonts w:ascii="Times New Roman" w:hAnsi="Times New Roman"/>
          <w:sz w:val="24"/>
          <w:szCs w:val="24"/>
        </w:rPr>
        <w:t xml:space="preserve">,  prevedendo, inoltre, ai fini della configurabilità della predetta attenuante e dell’esclusione delle sanzioni accessorie, con riferimento all’epoca del pagamento del debito tributario, </w:t>
      </w:r>
      <w:r w:rsidRPr="002C3175">
        <w:rPr>
          <w:rFonts w:ascii="Times New Roman" w:hAnsi="Times New Roman"/>
          <w:sz w:val="24"/>
          <w:szCs w:val="24"/>
        </w:rPr>
        <w:t>uno sbarramento temporale</w:t>
      </w:r>
      <w:r w:rsidR="00483F32" w:rsidRPr="002C3175">
        <w:rPr>
          <w:rFonts w:ascii="Times New Roman" w:hAnsi="Times New Roman"/>
          <w:sz w:val="24"/>
          <w:szCs w:val="24"/>
        </w:rPr>
        <w:t xml:space="preserve"> (- </w:t>
      </w:r>
      <w:r w:rsidRPr="002C3175">
        <w:rPr>
          <w:rFonts w:ascii="Times New Roman" w:hAnsi="Times New Roman"/>
          <w:sz w:val="24"/>
          <w:szCs w:val="24"/>
        </w:rPr>
        <w:t>l’apertura del dibattimento</w:t>
      </w:r>
      <w:r w:rsidR="00483F32" w:rsidRPr="002C3175">
        <w:rPr>
          <w:rFonts w:ascii="Times New Roman" w:hAnsi="Times New Roman"/>
          <w:sz w:val="24"/>
          <w:szCs w:val="24"/>
        </w:rPr>
        <w:t xml:space="preserve"> di primo grado-)</w:t>
      </w:r>
      <w:r w:rsidRPr="002C3175">
        <w:rPr>
          <w:rFonts w:ascii="Times New Roman" w:hAnsi="Times New Roman"/>
          <w:sz w:val="24"/>
          <w:szCs w:val="24"/>
        </w:rPr>
        <w:t>, sarebbe</w:t>
      </w:r>
      <w:r w:rsidR="00483F32" w:rsidRPr="002C3175">
        <w:rPr>
          <w:rFonts w:ascii="Times New Roman" w:hAnsi="Times New Roman"/>
          <w:sz w:val="24"/>
          <w:szCs w:val="24"/>
        </w:rPr>
        <w:t xml:space="preserve"> </w:t>
      </w:r>
      <w:r w:rsidR="002F6483" w:rsidRPr="002C3175">
        <w:rPr>
          <w:rFonts w:ascii="Times New Roman" w:hAnsi="Times New Roman"/>
          <w:sz w:val="24"/>
          <w:szCs w:val="24"/>
        </w:rPr>
        <w:t xml:space="preserve">– a giudizio della Difesa di Berlusconi Silvio - </w:t>
      </w:r>
      <w:r w:rsidR="00483F32" w:rsidRPr="002C3175">
        <w:rPr>
          <w:rFonts w:ascii="Times New Roman" w:hAnsi="Times New Roman"/>
          <w:sz w:val="24"/>
          <w:szCs w:val="24"/>
        </w:rPr>
        <w:t xml:space="preserve">ulteriormente discriminante nei confronti  </w:t>
      </w:r>
      <w:r w:rsidR="002F6483" w:rsidRPr="002C3175">
        <w:rPr>
          <w:rFonts w:ascii="Times New Roman" w:hAnsi="Times New Roman"/>
          <w:sz w:val="24"/>
          <w:szCs w:val="24"/>
        </w:rPr>
        <w:t>degli imputati destinatari</w:t>
      </w:r>
      <w:r w:rsidR="00483F32" w:rsidRPr="002C3175">
        <w:rPr>
          <w:rFonts w:ascii="Times New Roman" w:hAnsi="Times New Roman"/>
          <w:sz w:val="24"/>
          <w:szCs w:val="24"/>
        </w:rPr>
        <w:t xml:space="preserve"> successivamente all’apertura del dibattimento, </w:t>
      </w:r>
      <w:r w:rsidR="002F6483" w:rsidRPr="002C3175">
        <w:rPr>
          <w:rFonts w:ascii="Times New Roman" w:hAnsi="Times New Roman"/>
          <w:sz w:val="24"/>
          <w:szCs w:val="24"/>
        </w:rPr>
        <w:t xml:space="preserve">di </w:t>
      </w:r>
      <w:r w:rsidR="00483F32" w:rsidRPr="002C3175">
        <w:rPr>
          <w:rFonts w:ascii="Times New Roman" w:hAnsi="Times New Roman"/>
          <w:sz w:val="24"/>
          <w:szCs w:val="24"/>
        </w:rPr>
        <w:t xml:space="preserve">una </w:t>
      </w:r>
      <w:r w:rsidRPr="002C3175">
        <w:rPr>
          <w:rFonts w:ascii="Times New Roman" w:hAnsi="Times New Roman"/>
          <w:sz w:val="24"/>
          <w:szCs w:val="24"/>
        </w:rPr>
        <w:t>contestazione suppletiva</w:t>
      </w:r>
      <w:r w:rsidR="00483F32" w:rsidRPr="002C3175">
        <w:rPr>
          <w:rFonts w:ascii="Times New Roman" w:hAnsi="Times New Roman"/>
          <w:sz w:val="24"/>
          <w:szCs w:val="24"/>
        </w:rPr>
        <w:t xml:space="preserve"> che, ove </w:t>
      </w:r>
      <w:r w:rsidR="00567E37" w:rsidRPr="002C3175">
        <w:rPr>
          <w:rFonts w:ascii="Times New Roman" w:hAnsi="Times New Roman"/>
          <w:sz w:val="24"/>
          <w:szCs w:val="24"/>
        </w:rPr>
        <w:t>formulata</w:t>
      </w:r>
      <w:r w:rsidR="002F6483" w:rsidRPr="002C3175">
        <w:rPr>
          <w:rFonts w:ascii="Times New Roman" w:hAnsi="Times New Roman"/>
          <w:sz w:val="24"/>
          <w:szCs w:val="24"/>
        </w:rPr>
        <w:t>, invece,</w:t>
      </w:r>
      <w:r w:rsidR="00567E37" w:rsidRPr="002C3175">
        <w:rPr>
          <w:rFonts w:ascii="Times New Roman" w:hAnsi="Times New Roman"/>
          <w:sz w:val="24"/>
          <w:szCs w:val="24"/>
        </w:rPr>
        <w:t xml:space="preserve"> anteriormente alle ricordate formalità di apertura del diba</w:t>
      </w:r>
      <w:r w:rsidR="002F6483" w:rsidRPr="002C3175">
        <w:rPr>
          <w:rFonts w:ascii="Times New Roman" w:hAnsi="Times New Roman"/>
          <w:sz w:val="24"/>
          <w:szCs w:val="24"/>
        </w:rPr>
        <w:t xml:space="preserve">ttimento, gli avrebbe consentito </w:t>
      </w:r>
      <w:r w:rsidR="00567E37" w:rsidRPr="002C3175">
        <w:rPr>
          <w:rFonts w:ascii="Times New Roman" w:hAnsi="Times New Roman"/>
          <w:sz w:val="24"/>
          <w:szCs w:val="24"/>
        </w:rPr>
        <w:t>di estinguere il debito tributario, con i ricordati effetti premiali.</w:t>
      </w:r>
    </w:p>
    <w:p w:rsidR="00483F32"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w:t>
      </w:r>
    </w:p>
    <w:p w:rsidR="00584E63" w:rsidRDefault="00584E63" w:rsidP="002C3175">
      <w:pPr>
        <w:spacing w:line="360" w:lineRule="auto"/>
        <w:ind w:firstLine="851"/>
        <w:jc w:val="center"/>
        <w:rPr>
          <w:rFonts w:ascii="Times New Roman" w:hAnsi="Times New Roman"/>
          <w:sz w:val="24"/>
          <w:szCs w:val="24"/>
        </w:rPr>
      </w:pPr>
      <w:r w:rsidRPr="002C3175">
        <w:rPr>
          <w:rFonts w:ascii="Times New Roman" w:hAnsi="Times New Roman"/>
          <w:sz w:val="24"/>
          <w:szCs w:val="24"/>
        </w:rPr>
        <w:t>MOTIVI</w:t>
      </w:r>
      <w:r w:rsidR="00B25037">
        <w:rPr>
          <w:rFonts w:ascii="Times New Roman" w:hAnsi="Times New Roman"/>
          <w:sz w:val="24"/>
          <w:szCs w:val="24"/>
        </w:rPr>
        <w:t xml:space="preserve"> DELLA DECISIONE</w:t>
      </w:r>
    </w:p>
    <w:p w:rsidR="00B25037" w:rsidRPr="002C3175" w:rsidRDefault="00B25037" w:rsidP="002C3175">
      <w:pPr>
        <w:spacing w:line="360" w:lineRule="auto"/>
        <w:ind w:firstLine="851"/>
        <w:jc w:val="center"/>
        <w:rPr>
          <w:rFonts w:ascii="Times New Roman" w:hAnsi="Times New Roman"/>
          <w:sz w:val="24"/>
          <w:szCs w:val="24"/>
        </w:rPr>
      </w:pPr>
    </w:p>
    <w:p w:rsidR="002F648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w:t>
      </w:r>
      <w:r w:rsidR="002F6483" w:rsidRPr="002C3175">
        <w:rPr>
          <w:rFonts w:ascii="Times New Roman" w:hAnsi="Times New Roman"/>
          <w:sz w:val="24"/>
          <w:szCs w:val="24"/>
        </w:rPr>
        <w:t>Si osserva, p</w:t>
      </w:r>
      <w:r w:rsidRPr="002C3175">
        <w:rPr>
          <w:rFonts w:ascii="Times New Roman" w:hAnsi="Times New Roman"/>
          <w:sz w:val="24"/>
          <w:szCs w:val="24"/>
        </w:rPr>
        <w:t>reliminarmente</w:t>
      </w:r>
      <w:r w:rsidR="002F6483" w:rsidRPr="002C3175">
        <w:rPr>
          <w:rFonts w:ascii="Times New Roman" w:hAnsi="Times New Roman"/>
          <w:sz w:val="24"/>
          <w:szCs w:val="24"/>
        </w:rPr>
        <w:t>,</w:t>
      </w:r>
      <w:r w:rsidRPr="002C3175">
        <w:rPr>
          <w:rFonts w:ascii="Times New Roman" w:hAnsi="Times New Roman"/>
          <w:sz w:val="24"/>
          <w:szCs w:val="24"/>
        </w:rPr>
        <w:t xml:space="preserve"> </w:t>
      </w:r>
      <w:r w:rsidR="002F6483" w:rsidRPr="002C3175">
        <w:rPr>
          <w:rFonts w:ascii="Times New Roman" w:hAnsi="Times New Roman"/>
          <w:sz w:val="24"/>
          <w:szCs w:val="24"/>
        </w:rPr>
        <w:t xml:space="preserve">che </w:t>
      </w:r>
      <w:r w:rsidRPr="002C3175">
        <w:rPr>
          <w:rFonts w:ascii="Times New Roman" w:hAnsi="Times New Roman"/>
          <w:sz w:val="24"/>
          <w:szCs w:val="24"/>
        </w:rPr>
        <w:t>la docu</w:t>
      </w:r>
      <w:r w:rsidR="002F6483" w:rsidRPr="002C3175">
        <w:rPr>
          <w:rFonts w:ascii="Times New Roman" w:hAnsi="Times New Roman"/>
          <w:sz w:val="24"/>
          <w:szCs w:val="24"/>
        </w:rPr>
        <w:t xml:space="preserve">mentazione prodotta dalla Difesa dell’imputato nel corso dell’odierna udienza è priva di rilevanza ai fini del decidere sulla questione oggetto del disposto rinvio dalla S.C. </w:t>
      </w:r>
    </w:p>
    <w:p w:rsidR="00B25037" w:rsidRDefault="002F648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La pendenza del</w:t>
      </w:r>
      <w:r w:rsidR="00584E63" w:rsidRPr="002C3175">
        <w:rPr>
          <w:rFonts w:ascii="Times New Roman" w:hAnsi="Times New Roman"/>
          <w:sz w:val="24"/>
          <w:szCs w:val="24"/>
        </w:rPr>
        <w:t xml:space="preserve"> ricorso </w:t>
      </w:r>
      <w:r w:rsidRPr="002C3175">
        <w:rPr>
          <w:rFonts w:ascii="Times New Roman" w:hAnsi="Times New Roman"/>
          <w:sz w:val="24"/>
          <w:szCs w:val="24"/>
        </w:rPr>
        <w:t xml:space="preserve">proposto da Berlusconi </w:t>
      </w:r>
      <w:r w:rsidR="00584E63" w:rsidRPr="002C3175">
        <w:rPr>
          <w:rFonts w:ascii="Times New Roman" w:hAnsi="Times New Roman"/>
          <w:sz w:val="24"/>
          <w:szCs w:val="24"/>
        </w:rPr>
        <w:t>alla Corte Europea dei Diritti dell’Uomo</w:t>
      </w:r>
      <w:r w:rsidR="00B25037">
        <w:rPr>
          <w:rFonts w:ascii="Times New Roman" w:hAnsi="Times New Roman"/>
          <w:sz w:val="24"/>
          <w:szCs w:val="24"/>
        </w:rPr>
        <w:t>, riguardante</w:t>
      </w:r>
      <w:r w:rsidRPr="002C3175">
        <w:rPr>
          <w:rFonts w:ascii="Times New Roman" w:hAnsi="Times New Roman"/>
          <w:sz w:val="24"/>
          <w:szCs w:val="24"/>
        </w:rPr>
        <w:t xml:space="preserve"> </w:t>
      </w:r>
      <w:r w:rsidR="00B25037">
        <w:rPr>
          <w:rFonts w:ascii="Times New Roman" w:hAnsi="Times New Roman"/>
          <w:sz w:val="24"/>
          <w:szCs w:val="24"/>
        </w:rPr>
        <w:t>l’</w:t>
      </w:r>
      <w:r w:rsidR="00584E63" w:rsidRPr="002C3175">
        <w:rPr>
          <w:rFonts w:ascii="Times New Roman" w:hAnsi="Times New Roman"/>
          <w:sz w:val="24"/>
          <w:szCs w:val="24"/>
        </w:rPr>
        <w:t>ipotizzata retroattività della Legge Severino</w:t>
      </w:r>
      <w:r w:rsidRPr="002C3175">
        <w:rPr>
          <w:rFonts w:ascii="Times New Roman" w:hAnsi="Times New Roman"/>
          <w:sz w:val="24"/>
          <w:szCs w:val="24"/>
        </w:rPr>
        <w:t>,</w:t>
      </w:r>
      <w:r w:rsidR="00584E63" w:rsidRPr="002C3175">
        <w:rPr>
          <w:rFonts w:ascii="Times New Roman" w:hAnsi="Times New Roman"/>
          <w:sz w:val="24"/>
          <w:szCs w:val="24"/>
        </w:rPr>
        <w:t xml:space="preserve"> non incide in alcun modo sull’applicabilità</w:t>
      </w:r>
      <w:r w:rsidR="00E2337D" w:rsidRPr="002C3175">
        <w:rPr>
          <w:rFonts w:ascii="Times New Roman" w:hAnsi="Times New Roman"/>
          <w:sz w:val="24"/>
          <w:szCs w:val="24"/>
        </w:rPr>
        <w:t>,</w:t>
      </w:r>
      <w:r w:rsidR="00584E63" w:rsidRPr="002C3175">
        <w:rPr>
          <w:rFonts w:ascii="Times New Roman" w:hAnsi="Times New Roman"/>
          <w:sz w:val="24"/>
          <w:szCs w:val="24"/>
        </w:rPr>
        <w:t xml:space="preserve"> nel caso di specie</w:t>
      </w:r>
      <w:r w:rsidR="00E2337D" w:rsidRPr="002C3175">
        <w:rPr>
          <w:rFonts w:ascii="Times New Roman" w:hAnsi="Times New Roman"/>
          <w:sz w:val="24"/>
          <w:szCs w:val="24"/>
        </w:rPr>
        <w:t xml:space="preserve">, </w:t>
      </w:r>
      <w:r w:rsidR="00584E63" w:rsidRPr="002C3175">
        <w:rPr>
          <w:rFonts w:ascii="Times New Roman" w:hAnsi="Times New Roman"/>
          <w:sz w:val="24"/>
          <w:szCs w:val="24"/>
        </w:rPr>
        <w:t xml:space="preserve"> della disciplina prevista dall’art. </w:t>
      </w:r>
      <w:smartTag w:uri="urn:schemas-microsoft-com:office:smarttags" w:element="metricconverter">
        <w:smartTagPr>
          <w:attr w:name="ProductID" w:val="12 L"/>
        </w:smartTagPr>
        <w:r w:rsidR="00584E63" w:rsidRPr="002C3175">
          <w:rPr>
            <w:rFonts w:ascii="Times New Roman" w:hAnsi="Times New Roman"/>
            <w:sz w:val="24"/>
            <w:szCs w:val="24"/>
          </w:rPr>
          <w:t>12 L</w:t>
        </w:r>
      </w:smartTag>
      <w:r w:rsidR="00E2337D" w:rsidRPr="002C3175">
        <w:rPr>
          <w:rFonts w:ascii="Times New Roman" w:hAnsi="Times New Roman"/>
          <w:sz w:val="24"/>
          <w:szCs w:val="24"/>
        </w:rPr>
        <w:t xml:space="preserve">. 74/2000. </w:t>
      </w:r>
    </w:p>
    <w:p w:rsidR="00B25037" w:rsidRDefault="00E2337D"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lastRenderedPageBreak/>
        <w:t>In qu</w:t>
      </w:r>
      <w:r w:rsidR="00B25037">
        <w:rPr>
          <w:rFonts w:ascii="Times New Roman" w:hAnsi="Times New Roman"/>
          <w:sz w:val="24"/>
          <w:szCs w:val="24"/>
        </w:rPr>
        <w:t>esta sede non si verte su</w:t>
      </w:r>
      <w:r w:rsidRPr="002C3175">
        <w:rPr>
          <w:rFonts w:ascii="Times New Roman" w:hAnsi="Times New Roman"/>
          <w:sz w:val="24"/>
          <w:szCs w:val="24"/>
        </w:rPr>
        <w:t>ll’</w:t>
      </w:r>
      <w:r w:rsidR="00584E63" w:rsidRPr="002C3175">
        <w:rPr>
          <w:rFonts w:ascii="Times New Roman" w:hAnsi="Times New Roman"/>
          <w:sz w:val="24"/>
          <w:szCs w:val="24"/>
        </w:rPr>
        <w:t xml:space="preserve">applicazione </w:t>
      </w:r>
      <w:r w:rsidRPr="002C3175">
        <w:rPr>
          <w:rFonts w:ascii="Times New Roman" w:hAnsi="Times New Roman"/>
          <w:sz w:val="24"/>
          <w:szCs w:val="24"/>
        </w:rPr>
        <w:t>o meno del</w:t>
      </w:r>
      <w:r w:rsidR="00584E63" w:rsidRPr="002C3175">
        <w:rPr>
          <w:rFonts w:ascii="Times New Roman" w:hAnsi="Times New Roman"/>
          <w:sz w:val="24"/>
          <w:szCs w:val="24"/>
        </w:rPr>
        <w:t>la disciplina della</w:t>
      </w:r>
      <w:r w:rsidRPr="002C3175">
        <w:rPr>
          <w:rFonts w:ascii="Times New Roman" w:hAnsi="Times New Roman"/>
          <w:sz w:val="24"/>
          <w:szCs w:val="24"/>
        </w:rPr>
        <w:t xml:space="preserve"> cd. legge Severino che, peraltro,  per quanto sarà evidenziato nel prosieguo della presente motivazione</w:t>
      </w:r>
      <w:r w:rsidR="00B25037">
        <w:rPr>
          <w:rFonts w:ascii="Times New Roman" w:hAnsi="Times New Roman"/>
          <w:sz w:val="24"/>
          <w:szCs w:val="24"/>
        </w:rPr>
        <w:t>, ha</w:t>
      </w:r>
      <w:r w:rsidRPr="002C3175">
        <w:rPr>
          <w:rFonts w:ascii="Times New Roman" w:hAnsi="Times New Roman"/>
          <w:sz w:val="24"/>
          <w:szCs w:val="24"/>
        </w:rPr>
        <w:t xml:space="preserve">  </w:t>
      </w:r>
      <w:r w:rsidR="00584E63" w:rsidRPr="002C3175">
        <w:rPr>
          <w:rFonts w:ascii="Times New Roman" w:hAnsi="Times New Roman"/>
          <w:sz w:val="24"/>
          <w:szCs w:val="24"/>
        </w:rPr>
        <w:t xml:space="preserve">un ambito di applicazione </w:t>
      </w:r>
      <w:r w:rsidRPr="002C3175">
        <w:rPr>
          <w:rFonts w:ascii="Times New Roman" w:hAnsi="Times New Roman"/>
          <w:sz w:val="24"/>
          <w:szCs w:val="24"/>
        </w:rPr>
        <w:t xml:space="preserve">distinto, ben diverso e certamente non </w:t>
      </w:r>
      <w:r w:rsidR="00584E63" w:rsidRPr="002C3175">
        <w:rPr>
          <w:rFonts w:ascii="Times New Roman" w:hAnsi="Times New Roman"/>
          <w:sz w:val="24"/>
          <w:szCs w:val="24"/>
        </w:rPr>
        <w:t>sovrapponibil</w:t>
      </w:r>
      <w:r w:rsidR="00B25037">
        <w:rPr>
          <w:rFonts w:ascii="Times New Roman" w:hAnsi="Times New Roman"/>
          <w:sz w:val="24"/>
          <w:szCs w:val="24"/>
        </w:rPr>
        <w:t xml:space="preserve">e  con </w:t>
      </w:r>
      <w:r w:rsidRPr="002C3175">
        <w:rPr>
          <w:rFonts w:ascii="Times New Roman" w:hAnsi="Times New Roman"/>
          <w:sz w:val="24"/>
          <w:szCs w:val="24"/>
        </w:rPr>
        <w:t>quello – oggetto del presente giudizio di rinvio- afferente l’applicazione della pena accessoria di cui all’art. 12 del D. L.vo n° 74/2000</w:t>
      </w:r>
      <w:r w:rsidR="00584E63" w:rsidRPr="002C3175">
        <w:rPr>
          <w:rFonts w:ascii="Times New Roman" w:hAnsi="Times New Roman"/>
          <w:sz w:val="24"/>
          <w:szCs w:val="24"/>
        </w:rPr>
        <w:t xml:space="preserve">. </w:t>
      </w:r>
    </w:p>
    <w:p w:rsidR="00584E63" w:rsidRPr="002C3175" w:rsidRDefault="00B25037" w:rsidP="002C3175">
      <w:pPr>
        <w:spacing w:line="360" w:lineRule="auto"/>
        <w:ind w:firstLine="851"/>
        <w:jc w:val="both"/>
        <w:rPr>
          <w:rFonts w:ascii="Times New Roman" w:hAnsi="Times New Roman"/>
          <w:sz w:val="24"/>
          <w:szCs w:val="24"/>
        </w:rPr>
      </w:pPr>
      <w:r>
        <w:rPr>
          <w:rFonts w:ascii="Times New Roman" w:hAnsi="Times New Roman"/>
          <w:sz w:val="24"/>
          <w:szCs w:val="24"/>
        </w:rPr>
        <w:t xml:space="preserve">Secondo </w:t>
      </w:r>
      <w:r w:rsidR="00584E63" w:rsidRPr="002C3175">
        <w:rPr>
          <w:rFonts w:ascii="Times New Roman" w:hAnsi="Times New Roman"/>
          <w:sz w:val="24"/>
          <w:szCs w:val="24"/>
        </w:rPr>
        <w:t xml:space="preserve">il principio di diritto stabilito dalla </w:t>
      </w:r>
      <w:r w:rsidR="00E2337D" w:rsidRPr="002C3175">
        <w:rPr>
          <w:rFonts w:ascii="Times New Roman" w:hAnsi="Times New Roman"/>
          <w:sz w:val="24"/>
          <w:szCs w:val="24"/>
        </w:rPr>
        <w:t xml:space="preserve">ricordata </w:t>
      </w:r>
      <w:r w:rsidR="00584E63" w:rsidRPr="002C3175">
        <w:rPr>
          <w:rFonts w:ascii="Times New Roman" w:hAnsi="Times New Roman"/>
          <w:sz w:val="24"/>
          <w:szCs w:val="24"/>
        </w:rPr>
        <w:t>sen</w:t>
      </w:r>
      <w:r>
        <w:rPr>
          <w:rFonts w:ascii="Times New Roman" w:hAnsi="Times New Roman"/>
          <w:sz w:val="24"/>
          <w:szCs w:val="24"/>
        </w:rPr>
        <w:t>tenza della Corte di Cassazione,</w:t>
      </w:r>
      <w:r w:rsidR="00584E63" w:rsidRPr="002C3175">
        <w:rPr>
          <w:rFonts w:ascii="Times New Roman" w:hAnsi="Times New Roman"/>
          <w:sz w:val="24"/>
          <w:szCs w:val="24"/>
        </w:rPr>
        <w:t xml:space="preserve"> ogni altra questione relativa alla sussistenza del reato, alla responsabilità dell’imputato, all’entità del trattamento sanzionatorio, all’applicabilità delle pene accessorie esorbita dal potere decis</w:t>
      </w:r>
      <w:r w:rsidR="00E2337D" w:rsidRPr="002C3175">
        <w:rPr>
          <w:rFonts w:ascii="Times New Roman" w:hAnsi="Times New Roman"/>
          <w:sz w:val="24"/>
          <w:szCs w:val="24"/>
        </w:rPr>
        <w:t>ionale di questa Corte; o</w:t>
      </w:r>
      <w:r w:rsidR="00584E63" w:rsidRPr="002C3175">
        <w:rPr>
          <w:rFonts w:ascii="Times New Roman" w:hAnsi="Times New Roman"/>
          <w:sz w:val="24"/>
          <w:szCs w:val="24"/>
        </w:rPr>
        <w:t xml:space="preserve">gni altra </w:t>
      </w:r>
      <w:r w:rsidR="00E2337D" w:rsidRPr="002C3175">
        <w:rPr>
          <w:rFonts w:ascii="Times New Roman" w:hAnsi="Times New Roman"/>
          <w:sz w:val="24"/>
          <w:szCs w:val="24"/>
        </w:rPr>
        <w:t xml:space="preserve"> </w:t>
      </w:r>
      <w:r w:rsidR="00584E63" w:rsidRPr="002C3175">
        <w:rPr>
          <w:rFonts w:ascii="Times New Roman" w:hAnsi="Times New Roman"/>
          <w:sz w:val="24"/>
          <w:szCs w:val="24"/>
        </w:rPr>
        <w:t>questione</w:t>
      </w:r>
      <w:r w:rsidR="00E2337D" w:rsidRPr="002C3175">
        <w:rPr>
          <w:rFonts w:ascii="Times New Roman" w:hAnsi="Times New Roman"/>
          <w:sz w:val="24"/>
          <w:szCs w:val="24"/>
        </w:rPr>
        <w:t xml:space="preserve">, diversa da quella devoluta, </w:t>
      </w:r>
      <w:r w:rsidR="00584E63" w:rsidRPr="002C3175">
        <w:rPr>
          <w:rFonts w:ascii="Times New Roman" w:hAnsi="Times New Roman"/>
          <w:sz w:val="24"/>
          <w:szCs w:val="24"/>
        </w:rPr>
        <w:t xml:space="preserve"> è</w:t>
      </w:r>
      <w:r w:rsidR="00E2337D" w:rsidRPr="002C3175">
        <w:rPr>
          <w:rFonts w:ascii="Times New Roman" w:hAnsi="Times New Roman"/>
          <w:sz w:val="24"/>
          <w:szCs w:val="24"/>
        </w:rPr>
        <w:t xml:space="preserve">, pertanto, definitivamente </w:t>
      </w:r>
      <w:r w:rsidR="00584E63" w:rsidRPr="002C3175">
        <w:rPr>
          <w:rFonts w:ascii="Times New Roman" w:hAnsi="Times New Roman"/>
          <w:sz w:val="24"/>
          <w:szCs w:val="24"/>
        </w:rPr>
        <w:t xml:space="preserve"> coperta dal “giudicato” derivante dal rigetto da parte della Corte di Cassazione di tutti i motivi di ricorso</w:t>
      </w:r>
      <w:r w:rsidR="00E2337D" w:rsidRPr="002C3175">
        <w:rPr>
          <w:rFonts w:ascii="Times New Roman" w:hAnsi="Times New Roman"/>
          <w:sz w:val="24"/>
          <w:szCs w:val="24"/>
        </w:rPr>
        <w:t>,</w:t>
      </w:r>
      <w:r w:rsidR="00584E63" w:rsidRPr="002C3175">
        <w:rPr>
          <w:rFonts w:ascii="Times New Roman" w:hAnsi="Times New Roman"/>
          <w:sz w:val="24"/>
          <w:szCs w:val="24"/>
        </w:rPr>
        <w:t xml:space="preserve"> diversi da quello n. 46</w:t>
      </w:r>
      <w:r w:rsidR="00E2337D" w:rsidRPr="002C3175">
        <w:rPr>
          <w:rFonts w:ascii="Times New Roman" w:hAnsi="Times New Roman"/>
          <w:sz w:val="24"/>
          <w:szCs w:val="24"/>
        </w:rPr>
        <w:t>,</w:t>
      </w:r>
      <w:r w:rsidR="00584E63" w:rsidRPr="002C3175">
        <w:rPr>
          <w:rFonts w:ascii="Times New Roman" w:hAnsi="Times New Roman"/>
          <w:sz w:val="24"/>
          <w:szCs w:val="24"/>
        </w:rPr>
        <w:t xml:space="preserve"> del ricorrente Berlusconi. </w:t>
      </w:r>
    </w:p>
    <w:p w:rsidR="00584E63" w:rsidRPr="002C3175" w:rsidRDefault="00E2337D"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E</w:t>
      </w:r>
      <w:r w:rsidR="00584E63" w:rsidRPr="002C3175">
        <w:rPr>
          <w:rFonts w:ascii="Times New Roman" w:hAnsi="Times New Roman"/>
          <w:sz w:val="24"/>
          <w:szCs w:val="24"/>
        </w:rPr>
        <w:t>ntrambe le eccezioni di inco</w:t>
      </w:r>
      <w:r w:rsidR="00A71CA4" w:rsidRPr="002C3175">
        <w:rPr>
          <w:rFonts w:ascii="Times New Roman" w:hAnsi="Times New Roman"/>
          <w:sz w:val="24"/>
          <w:szCs w:val="24"/>
        </w:rPr>
        <w:t>stituzionalità sollevate dalla D</w:t>
      </w:r>
      <w:r w:rsidR="00584E63" w:rsidRPr="002C3175">
        <w:rPr>
          <w:rFonts w:ascii="Times New Roman" w:hAnsi="Times New Roman"/>
          <w:sz w:val="24"/>
          <w:szCs w:val="24"/>
        </w:rPr>
        <w:t xml:space="preserve">ifesa vanno </w:t>
      </w:r>
      <w:r w:rsidR="00B25037" w:rsidRPr="00B25037">
        <w:rPr>
          <w:rFonts w:ascii="Times New Roman" w:hAnsi="Times New Roman"/>
          <w:sz w:val="24"/>
          <w:szCs w:val="24"/>
        </w:rPr>
        <w:t>innanzitutto</w:t>
      </w:r>
      <w:r w:rsidR="00584E63" w:rsidRPr="00B25037">
        <w:rPr>
          <w:rFonts w:ascii="Times New Roman" w:hAnsi="Times New Roman"/>
          <w:sz w:val="24"/>
          <w:szCs w:val="24"/>
        </w:rPr>
        <w:t xml:space="preserve"> </w:t>
      </w:r>
      <w:r w:rsidR="00584E63" w:rsidRPr="002C3175">
        <w:rPr>
          <w:rFonts w:ascii="Times New Roman" w:hAnsi="Times New Roman"/>
          <w:sz w:val="24"/>
          <w:szCs w:val="24"/>
        </w:rPr>
        <w:t xml:space="preserve">respinte in quanto irrilevanti nel presente giudizio, essendo volte l’una  a contestare l’applicabilità della disciplina di cui all’art. 12 </w:t>
      </w:r>
      <w:r w:rsidR="00A71CA4" w:rsidRPr="002C3175">
        <w:rPr>
          <w:rFonts w:ascii="Times New Roman" w:hAnsi="Times New Roman"/>
          <w:sz w:val="24"/>
          <w:szCs w:val="24"/>
        </w:rPr>
        <w:t xml:space="preserve"> </w:t>
      </w:r>
      <w:r w:rsidR="00584E63" w:rsidRPr="002C3175">
        <w:rPr>
          <w:rFonts w:ascii="Times New Roman" w:hAnsi="Times New Roman"/>
          <w:sz w:val="24"/>
          <w:szCs w:val="24"/>
        </w:rPr>
        <w:t>L. 74/2000,</w:t>
      </w:r>
      <w:r w:rsidR="00A71CA4" w:rsidRPr="002C3175">
        <w:rPr>
          <w:rFonts w:ascii="Times New Roman" w:hAnsi="Times New Roman"/>
          <w:sz w:val="24"/>
          <w:szCs w:val="24"/>
        </w:rPr>
        <w:t xml:space="preserve"> applicabilità </w:t>
      </w:r>
      <w:r w:rsidR="00584E63" w:rsidRPr="002C3175">
        <w:rPr>
          <w:rFonts w:ascii="Times New Roman" w:hAnsi="Times New Roman"/>
          <w:sz w:val="24"/>
          <w:szCs w:val="24"/>
        </w:rPr>
        <w:t xml:space="preserve"> </w:t>
      </w:r>
      <w:r w:rsidRPr="002C3175">
        <w:rPr>
          <w:rFonts w:ascii="Times New Roman" w:hAnsi="Times New Roman"/>
          <w:sz w:val="24"/>
          <w:szCs w:val="24"/>
        </w:rPr>
        <w:t xml:space="preserve">riconosciuta, invece, in via </w:t>
      </w:r>
      <w:r w:rsidR="00584E63" w:rsidRPr="002C3175">
        <w:rPr>
          <w:rFonts w:ascii="Times New Roman" w:hAnsi="Times New Roman"/>
          <w:sz w:val="24"/>
          <w:szCs w:val="24"/>
        </w:rPr>
        <w:t xml:space="preserve"> definitiva</w:t>
      </w:r>
      <w:r w:rsidR="00A71CA4" w:rsidRPr="002C3175">
        <w:rPr>
          <w:rFonts w:ascii="Times New Roman" w:hAnsi="Times New Roman"/>
          <w:sz w:val="24"/>
          <w:szCs w:val="24"/>
        </w:rPr>
        <w:t>,</w:t>
      </w:r>
      <w:r w:rsidR="00584E63" w:rsidRPr="002C3175">
        <w:rPr>
          <w:rFonts w:ascii="Times New Roman" w:hAnsi="Times New Roman"/>
          <w:sz w:val="24"/>
          <w:szCs w:val="24"/>
        </w:rPr>
        <w:t xml:space="preserve"> dalla </w:t>
      </w:r>
      <w:r w:rsidR="00A71CA4" w:rsidRPr="002C3175">
        <w:rPr>
          <w:rFonts w:ascii="Times New Roman" w:hAnsi="Times New Roman"/>
          <w:sz w:val="24"/>
          <w:szCs w:val="24"/>
        </w:rPr>
        <w:t xml:space="preserve">S.C. e, quindi, dalla </w:t>
      </w:r>
      <w:r w:rsidR="00584E63" w:rsidRPr="002C3175">
        <w:rPr>
          <w:rFonts w:ascii="Times New Roman" w:hAnsi="Times New Roman"/>
          <w:sz w:val="24"/>
          <w:szCs w:val="24"/>
        </w:rPr>
        <w:t>sent</w:t>
      </w:r>
      <w:r w:rsidRPr="002C3175">
        <w:rPr>
          <w:rFonts w:ascii="Times New Roman" w:hAnsi="Times New Roman"/>
          <w:sz w:val="24"/>
          <w:szCs w:val="24"/>
        </w:rPr>
        <w:t>enza passata in giudicato</w:t>
      </w:r>
      <w:r w:rsidR="00B25037">
        <w:rPr>
          <w:rFonts w:ascii="Times New Roman" w:hAnsi="Times New Roman"/>
          <w:sz w:val="24"/>
          <w:szCs w:val="24"/>
        </w:rPr>
        <w:t>,</w:t>
      </w:r>
      <w:r w:rsidRPr="002C3175">
        <w:rPr>
          <w:rFonts w:ascii="Times New Roman" w:hAnsi="Times New Roman"/>
          <w:sz w:val="24"/>
          <w:szCs w:val="24"/>
        </w:rPr>
        <w:t xml:space="preserve"> e</w:t>
      </w:r>
      <w:r w:rsidR="00A71CA4" w:rsidRPr="002C3175">
        <w:rPr>
          <w:rFonts w:ascii="Times New Roman" w:hAnsi="Times New Roman"/>
          <w:sz w:val="24"/>
          <w:szCs w:val="24"/>
        </w:rPr>
        <w:t xml:space="preserve"> l’altra</w:t>
      </w:r>
      <w:r w:rsidR="00584E63" w:rsidRPr="002C3175">
        <w:rPr>
          <w:rFonts w:ascii="Times New Roman" w:hAnsi="Times New Roman"/>
          <w:sz w:val="24"/>
          <w:szCs w:val="24"/>
        </w:rPr>
        <w:t xml:space="preserve"> a sostenere l’incostituzionalità di una disciplina</w:t>
      </w:r>
      <w:r w:rsidR="00A71CA4" w:rsidRPr="002C3175">
        <w:rPr>
          <w:rFonts w:ascii="Times New Roman" w:hAnsi="Times New Roman"/>
          <w:sz w:val="24"/>
          <w:szCs w:val="24"/>
        </w:rPr>
        <w:t xml:space="preserve"> premiale</w:t>
      </w:r>
      <w:r w:rsidR="00584E63" w:rsidRPr="002C3175">
        <w:rPr>
          <w:rFonts w:ascii="Times New Roman" w:hAnsi="Times New Roman"/>
          <w:sz w:val="24"/>
          <w:szCs w:val="24"/>
        </w:rPr>
        <w:t xml:space="preserve"> (art. </w:t>
      </w:r>
      <w:smartTag w:uri="urn:schemas-microsoft-com:office:smarttags" w:element="metricconverter">
        <w:smartTagPr>
          <w:attr w:name="ProductID" w:val="13 L"/>
        </w:smartTagPr>
        <w:r w:rsidR="00584E63" w:rsidRPr="002C3175">
          <w:rPr>
            <w:rFonts w:ascii="Times New Roman" w:hAnsi="Times New Roman"/>
            <w:sz w:val="24"/>
            <w:szCs w:val="24"/>
          </w:rPr>
          <w:t>13 L</w:t>
        </w:r>
      </w:smartTag>
      <w:r w:rsidR="00584E63" w:rsidRPr="002C3175">
        <w:rPr>
          <w:rFonts w:ascii="Times New Roman" w:hAnsi="Times New Roman"/>
          <w:sz w:val="24"/>
          <w:szCs w:val="24"/>
        </w:rPr>
        <w:t>.74/2000) la cui applicabilità</w:t>
      </w:r>
      <w:r w:rsidRPr="002C3175">
        <w:rPr>
          <w:rFonts w:ascii="Times New Roman" w:hAnsi="Times New Roman"/>
          <w:sz w:val="24"/>
          <w:szCs w:val="24"/>
        </w:rPr>
        <w:t>,</w:t>
      </w:r>
      <w:r w:rsidR="00584E63" w:rsidRPr="002C3175">
        <w:rPr>
          <w:rFonts w:ascii="Times New Roman" w:hAnsi="Times New Roman"/>
          <w:sz w:val="24"/>
          <w:szCs w:val="24"/>
        </w:rPr>
        <w:t xml:space="preserve"> nel caso concreto</w:t>
      </w:r>
      <w:r w:rsidRPr="002C3175">
        <w:rPr>
          <w:rFonts w:ascii="Times New Roman" w:hAnsi="Times New Roman"/>
          <w:sz w:val="24"/>
          <w:szCs w:val="24"/>
        </w:rPr>
        <w:t>,</w:t>
      </w:r>
      <w:r w:rsidR="00584E63" w:rsidRPr="002C3175">
        <w:rPr>
          <w:rFonts w:ascii="Times New Roman" w:hAnsi="Times New Roman"/>
          <w:sz w:val="24"/>
          <w:szCs w:val="24"/>
        </w:rPr>
        <w:t xml:space="preserve"> </w:t>
      </w:r>
      <w:r w:rsidR="00A71CA4" w:rsidRPr="002C3175">
        <w:rPr>
          <w:rFonts w:ascii="Times New Roman" w:hAnsi="Times New Roman"/>
          <w:sz w:val="24"/>
          <w:szCs w:val="24"/>
        </w:rPr>
        <w:t>alla luce della ricordata decisione dei Giudici di legittimità, esorbita dal disposto rinvio e deve ritenersi oramai non più consentita, all’esito del predetto giudicato</w:t>
      </w:r>
      <w:r w:rsidR="00584E63" w:rsidRPr="002C3175">
        <w:rPr>
          <w:rFonts w:ascii="Times New Roman" w:hAnsi="Times New Roman"/>
          <w:sz w:val="24"/>
          <w:szCs w:val="24"/>
        </w:rPr>
        <w:t xml:space="preserve">. </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Si rileva</w:t>
      </w:r>
      <w:r w:rsidR="00A71CA4" w:rsidRPr="002C3175">
        <w:rPr>
          <w:rFonts w:ascii="Times New Roman" w:hAnsi="Times New Roman"/>
          <w:sz w:val="24"/>
          <w:szCs w:val="24"/>
        </w:rPr>
        <w:t>,</w:t>
      </w:r>
      <w:r w:rsidRPr="002C3175">
        <w:rPr>
          <w:rFonts w:ascii="Times New Roman" w:hAnsi="Times New Roman"/>
          <w:sz w:val="24"/>
          <w:szCs w:val="24"/>
        </w:rPr>
        <w:t xml:space="preserve"> </w:t>
      </w:r>
      <w:r w:rsidR="00B25037">
        <w:rPr>
          <w:rFonts w:ascii="Times New Roman" w:hAnsi="Times New Roman"/>
          <w:sz w:val="24"/>
          <w:szCs w:val="24"/>
        </w:rPr>
        <w:t xml:space="preserve">in ogni caso, </w:t>
      </w:r>
      <w:r w:rsidRPr="002C3175">
        <w:rPr>
          <w:rFonts w:ascii="Times New Roman" w:hAnsi="Times New Roman"/>
          <w:sz w:val="24"/>
          <w:szCs w:val="24"/>
        </w:rPr>
        <w:t>che ent</w:t>
      </w:r>
      <w:r w:rsidR="00B25037">
        <w:rPr>
          <w:rFonts w:ascii="Times New Roman" w:hAnsi="Times New Roman"/>
          <w:sz w:val="24"/>
          <w:szCs w:val="24"/>
        </w:rPr>
        <w:t xml:space="preserve">rambe le eccezioni sono </w:t>
      </w:r>
      <w:r w:rsidRPr="002C3175">
        <w:rPr>
          <w:rFonts w:ascii="Times New Roman" w:hAnsi="Times New Roman"/>
          <w:sz w:val="24"/>
          <w:szCs w:val="24"/>
        </w:rPr>
        <w:t xml:space="preserve">infondate. </w:t>
      </w:r>
    </w:p>
    <w:p w:rsidR="00B25037"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La prima </w:t>
      </w:r>
      <w:r w:rsidR="00A71CA4" w:rsidRPr="002C3175">
        <w:rPr>
          <w:rFonts w:ascii="Times New Roman" w:hAnsi="Times New Roman"/>
          <w:sz w:val="24"/>
          <w:szCs w:val="24"/>
        </w:rPr>
        <w:t>questione</w:t>
      </w:r>
      <w:r w:rsidR="007D5032" w:rsidRPr="002C3175">
        <w:rPr>
          <w:rFonts w:ascii="Times New Roman" w:hAnsi="Times New Roman"/>
          <w:sz w:val="24"/>
          <w:szCs w:val="24"/>
        </w:rPr>
        <w:t xml:space="preserve"> di </w:t>
      </w:r>
      <w:r w:rsidRPr="002C3175">
        <w:rPr>
          <w:rFonts w:ascii="Times New Roman" w:hAnsi="Times New Roman"/>
          <w:sz w:val="24"/>
          <w:szCs w:val="24"/>
        </w:rPr>
        <w:t>co</w:t>
      </w:r>
      <w:r w:rsidR="00A71CA4" w:rsidRPr="002C3175">
        <w:rPr>
          <w:rFonts w:ascii="Times New Roman" w:hAnsi="Times New Roman"/>
          <w:sz w:val="24"/>
          <w:szCs w:val="24"/>
        </w:rPr>
        <w:t>stituzionalità sollevata dalla D</w:t>
      </w:r>
      <w:r w:rsidRPr="002C3175">
        <w:rPr>
          <w:rFonts w:ascii="Times New Roman" w:hAnsi="Times New Roman"/>
          <w:sz w:val="24"/>
          <w:szCs w:val="24"/>
        </w:rPr>
        <w:t xml:space="preserve">ifesa </w:t>
      </w:r>
      <w:r w:rsidR="007D5032" w:rsidRPr="002C3175">
        <w:rPr>
          <w:rFonts w:ascii="Times New Roman" w:hAnsi="Times New Roman"/>
          <w:sz w:val="24"/>
          <w:szCs w:val="24"/>
        </w:rPr>
        <w:t xml:space="preserve">Berlusconi </w:t>
      </w:r>
      <w:r w:rsidRPr="002C3175">
        <w:rPr>
          <w:rFonts w:ascii="Times New Roman" w:hAnsi="Times New Roman"/>
          <w:sz w:val="24"/>
          <w:szCs w:val="24"/>
        </w:rPr>
        <w:t>è</w:t>
      </w:r>
      <w:r w:rsidR="00A71CA4" w:rsidRPr="002C3175">
        <w:rPr>
          <w:rFonts w:ascii="Times New Roman" w:hAnsi="Times New Roman"/>
          <w:sz w:val="24"/>
          <w:szCs w:val="24"/>
        </w:rPr>
        <w:t>, invero,</w:t>
      </w:r>
      <w:r w:rsidRPr="002C3175">
        <w:rPr>
          <w:rFonts w:ascii="Times New Roman" w:hAnsi="Times New Roman"/>
          <w:sz w:val="24"/>
          <w:szCs w:val="24"/>
        </w:rPr>
        <w:t xml:space="preserve"> fondata sul</w:t>
      </w:r>
      <w:r w:rsidR="00A71CA4" w:rsidRPr="002C3175">
        <w:rPr>
          <w:rFonts w:ascii="Times New Roman" w:hAnsi="Times New Roman"/>
          <w:sz w:val="24"/>
          <w:szCs w:val="24"/>
        </w:rPr>
        <w:t>l’erroneo</w:t>
      </w:r>
      <w:r w:rsidRPr="002C3175">
        <w:rPr>
          <w:rFonts w:ascii="Times New Roman" w:hAnsi="Times New Roman"/>
          <w:sz w:val="24"/>
          <w:szCs w:val="24"/>
        </w:rPr>
        <w:t xml:space="preserve"> presupposto che l’art. 13 della </w:t>
      </w:r>
      <w:r w:rsidR="00A71CA4" w:rsidRPr="002C3175">
        <w:rPr>
          <w:rFonts w:ascii="Times New Roman" w:hAnsi="Times New Roman"/>
          <w:sz w:val="24"/>
          <w:szCs w:val="24"/>
        </w:rPr>
        <w:t>cd.</w:t>
      </w:r>
      <w:r w:rsidRPr="002C3175">
        <w:rPr>
          <w:rFonts w:ascii="Times New Roman" w:hAnsi="Times New Roman"/>
          <w:sz w:val="24"/>
          <w:szCs w:val="24"/>
        </w:rPr>
        <w:t xml:space="preserve"> Legge Severino contenga un riordino globale della disciplina della interd</w:t>
      </w:r>
      <w:r w:rsidR="00A71CA4" w:rsidRPr="002C3175">
        <w:rPr>
          <w:rFonts w:ascii="Times New Roman" w:hAnsi="Times New Roman"/>
          <w:sz w:val="24"/>
          <w:szCs w:val="24"/>
        </w:rPr>
        <w:t>izione temporanea dai Pubblici U</w:t>
      </w:r>
      <w:r w:rsidRPr="002C3175">
        <w:rPr>
          <w:rFonts w:ascii="Times New Roman" w:hAnsi="Times New Roman"/>
          <w:sz w:val="24"/>
          <w:szCs w:val="24"/>
        </w:rPr>
        <w:t xml:space="preserve">ffici. </w:t>
      </w:r>
    </w:p>
    <w:p w:rsidR="00B25037" w:rsidRDefault="00A71CA4"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L’assunto difensivo </w:t>
      </w:r>
      <w:r w:rsidR="00B25037">
        <w:rPr>
          <w:rFonts w:ascii="Times New Roman" w:hAnsi="Times New Roman"/>
          <w:sz w:val="24"/>
          <w:szCs w:val="24"/>
        </w:rPr>
        <w:t>non è condivisibile.</w:t>
      </w:r>
    </w:p>
    <w:p w:rsidR="00B25037" w:rsidRDefault="00B25037" w:rsidP="002C3175">
      <w:pPr>
        <w:spacing w:line="360" w:lineRule="auto"/>
        <w:ind w:firstLine="851"/>
        <w:jc w:val="both"/>
        <w:rPr>
          <w:rFonts w:ascii="Times New Roman" w:hAnsi="Times New Roman"/>
          <w:sz w:val="24"/>
          <w:szCs w:val="24"/>
        </w:rPr>
      </w:pPr>
      <w:r>
        <w:rPr>
          <w:rFonts w:ascii="Times New Roman" w:hAnsi="Times New Roman"/>
          <w:sz w:val="24"/>
          <w:szCs w:val="24"/>
        </w:rPr>
        <w:t xml:space="preserve"> La Legge Severino </w:t>
      </w:r>
      <w:r w:rsidR="00584E63" w:rsidRPr="002C3175">
        <w:rPr>
          <w:rFonts w:ascii="Times New Roman" w:hAnsi="Times New Roman"/>
          <w:sz w:val="24"/>
          <w:szCs w:val="24"/>
        </w:rPr>
        <w:t>si intitola “</w:t>
      </w:r>
      <w:r w:rsidR="00584E63" w:rsidRPr="002C3175">
        <w:rPr>
          <w:rFonts w:ascii="Times New Roman" w:hAnsi="Times New Roman"/>
          <w:i/>
          <w:sz w:val="24"/>
          <w:szCs w:val="24"/>
        </w:rPr>
        <w:t>Testo Unico  delle disposizioni in materia di incandidabilità  e di divieto di ricoprire cariche elettive e di Governo  conseguenti a sentenze definitive di condanna  per delitti non colposi</w:t>
      </w:r>
      <w:r w:rsidR="007D5032" w:rsidRPr="002C3175">
        <w:rPr>
          <w:rFonts w:ascii="Times New Roman" w:hAnsi="Times New Roman"/>
          <w:sz w:val="24"/>
          <w:szCs w:val="24"/>
        </w:rPr>
        <w:t xml:space="preserve"> “;</w:t>
      </w:r>
      <w:r w:rsidR="00A71CA4" w:rsidRPr="002C3175">
        <w:rPr>
          <w:rFonts w:ascii="Times New Roman" w:hAnsi="Times New Roman"/>
          <w:sz w:val="24"/>
          <w:szCs w:val="24"/>
        </w:rPr>
        <w:t xml:space="preserve"> T</w:t>
      </w:r>
      <w:r w:rsidR="00584E63" w:rsidRPr="002C3175">
        <w:rPr>
          <w:rFonts w:ascii="Times New Roman" w:hAnsi="Times New Roman"/>
          <w:sz w:val="24"/>
          <w:szCs w:val="24"/>
        </w:rPr>
        <w:t>utta la normativa in essa contenuta mira a definire le ipotesi in cui</w:t>
      </w:r>
      <w:r w:rsidR="00A71CA4" w:rsidRPr="002C3175">
        <w:rPr>
          <w:rFonts w:ascii="Times New Roman" w:hAnsi="Times New Roman"/>
          <w:sz w:val="24"/>
          <w:szCs w:val="24"/>
        </w:rPr>
        <w:t xml:space="preserve"> coloro che</w:t>
      </w:r>
      <w:r>
        <w:rPr>
          <w:rFonts w:ascii="Times New Roman" w:hAnsi="Times New Roman"/>
          <w:sz w:val="24"/>
          <w:szCs w:val="24"/>
        </w:rPr>
        <w:t xml:space="preserve"> hanno</w:t>
      </w:r>
      <w:r w:rsidR="00584E63" w:rsidRPr="002C3175">
        <w:rPr>
          <w:rFonts w:ascii="Times New Roman" w:hAnsi="Times New Roman"/>
          <w:sz w:val="24"/>
          <w:szCs w:val="24"/>
        </w:rPr>
        <w:t xml:space="preserve"> </w:t>
      </w:r>
      <w:r w:rsidR="00A71CA4" w:rsidRPr="002C3175">
        <w:rPr>
          <w:rFonts w:ascii="Times New Roman" w:hAnsi="Times New Roman"/>
          <w:sz w:val="24"/>
          <w:szCs w:val="24"/>
        </w:rPr>
        <w:t>subito</w:t>
      </w:r>
      <w:r w:rsidR="00584E63" w:rsidRPr="002C3175">
        <w:rPr>
          <w:rFonts w:ascii="Times New Roman" w:hAnsi="Times New Roman"/>
          <w:sz w:val="24"/>
          <w:szCs w:val="24"/>
        </w:rPr>
        <w:t xml:space="preserve"> </w:t>
      </w:r>
      <w:r w:rsidR="00A71CA4" w:rsidRPr="002C3175">
        <w:rPr>
          <w:rFonts w:ascii="Times New Roman" w:hAnsi="Times New Roman"/>
          <w:sz w:val="24"/>
          <w:szCs w:val="24"/>
        </w:rPr>
        <w:t xml:space="preserve">determinate </w:t>
      </w:r>
      <w:r>
        <w:rPr>
          <w:rFonts w:ascii="Times New Roman" w:hAnsi="Times New Roman"/>
          <w:sz w:val="24"/>
          <w:szCs w:val="24"/>
        </w:rPr>
        <w:t>condanne penali non posso</w:t>
      </w:r>
      <w:r w:rsidR="00A71CA4" w:rsidRPr="002C3175">
        <w:rPr>
          <w:rFonts w:ascii="Times New Roman" w:hAnsi="Times New Roman"/>
          <w:sz w:val="24"/>
          <w:szCs w:val="24"/>
        </w:rPr>
        <w:t>no</w:t>
      </w:r>
      <w:r w:rsidR="00584E63" w:rsidRPr="002C3175">
        <w:rPr>
          <w:rFonts w:ascii="Times New Roman" w:hAnsi="Times New Roman"/>
          <w:sz w:val="24"/>
          <w:szCs w:val="24"/>
        </w:rPr>
        <w:t xml:space="preserve"> candidars</w:t>
      </w:r>
      <w:r w:rsidR="00A71CA4" w:rsidRPr="002C3175">
        <w:rPr>
          <w:rFonts w:ascii="Times New Roman" w:hAnsi="Times New Roman"/>
          <w:sz w:val="24"/>
          <w:szCs w:val="24"/>
        </w:rPr>
        <w:t>i nelle liste elettorali in occasione delle</w:t>
      </w:r>
      <w:r w:rsidR="00584E63" w:rsidRPr="002C3175">
        <w:rPr>
          <w:rFonts w:ascii="Times New Roman" w:hAnsi="Times New Roman"/>
          <w:sz w:val="24"/>
          <w:szCs w:val="24"/>
        </w:rPr>
        <w:t xml:space="preserve"> elezioni  della Camera e del Sena</w:t>
      </w:r>
      <w:r w:rsidR="00A71CA4" w:rsidRPr="002C3175">
        <w:rPr>
          <w:rFonts w:ascii="Times New Roman" w:hAnsi="Times New Roman"/>
          <w:sz w:val="24"/>
          <w:szCs w:val="24"/>
        </w:rPr>
        <w:t>to della Repubblica  (art. 1), ne</w:t>
      </w:r>
      <w:r w:rsidR="00584E63" w:rsidRPr="002C3175">
        <w:rPr>
          <w:rFonts w:ascii="Times New Roman" w:hAnsi="Times New Roman"/>
          <w:sz w:val="24"/>
          <w:szCs w:val="24"/>
        </w:rPr>
        <w:t>lle elezioni de</w:t>
      </w:r>
      <w:r>
        <w:rPr>
          <w:rFonts w:ascii="Times New Roman" w:hAnsi="Times New Roman"/>
          <w:sz w:val="24"/>
          <w:szCs w:val="24"/>
        </w:rPr>
        <w:t>l Parlamento Europeo (art.4)</w:t>
      </w:r>
      <w:r w:rsidR="00A71CA4" w:rsidRPr="002C3175">
        <w:rPr>
          <w:rFonts w:ascii="Times New Roman" w:hAnsi="Times New Roman"/>
          <w:sz w:val="24"/>
          <w:szCs w:val="24"/>
        </w:rPr>
        <w:t>, ne</w:t>
      </w:r>
      <w:r w:rsidR="00584E63" w:rsidRPr="002C3175">
        <w:rPr>
          <w:rFonts w:ascii="Times New Roman" w:hAnsi="Times New Roman"/>
          <w:sz w:val="24"/>
          <w:szCs w:val="24"/>
        </w:rPr>
        <w:t>ll</w:t>
      </w:r>
      <w:r>
        <w:rPr>
          <w:rFonts w:ascii="Times New Roman" w:hAnsi="Times New Roman"/>
          <w:sz w:val="24"/>
          <w:szCs w:val="24"/>
        </w:rPr>
        <w:t>e elezioni regionali (art. 7)  e non posso</w:t>
      </w:r>
      <w:r w:rsidR="00A71CA4" w:rsidRPr="002C3175">
        <w:rPr>
          <w:rFonts w:ascii="Times New Roman" w:hAnsi="Times New Roman"/>
          <w:sz w:val="24"/>
          <w:szCs w:val="24"/>
        </w:rPr>
        <w:t xml:space="preserve">no assumere cariche di Governo; La legge in esame </w:t>
      </w:r>
      <w:r w:rsidR="007D5032" w:rsidRPr="002C3175">
        <w:rPr>
          <w:rFonts w:ascii="Times New Roman" w:hAnsi="Times New Roman"/>
          <w:sz w:val="24"/>
          <w:szCs w:val="24"/>
        </w:rPr>
        <w:t xml:space="preserve">disciplina, inoltre, l’ipotesi </w:t>
      </w:r>
      <w:r w:rsidR="00584E63" w:rsidRPr="002C3175">
        <w:rPr>
          <w:rFonts w:ascii="Times New Roman" w:hAnsi="Times New Roman"/>
          <w:sz w:val="24"/>
          <w:szCs w:val="24"/>
        </w:rPr>
        <w:t>in cui la sentenza di condanna intervenga a carico di</w:t>
      </w:r>
      <w:r w:rsidR="007D5032" w:rsidRPr="002C3175">
        <w:rPr>
          <w:rFonts w:ascii="Times New Roman" w:hAnsi="Times New Roman"/>
          <w:sz w:val="24"/>
          <w:szCs w:val="24"/>
        </w:rPr>
        <w:t xml:space="preserve"> taluno nel corso del suo</w:t>
      </w:r>
      <w:r w:rsidR="00584E63" w:rsidRPr="002C3175">
        <w:rPr>
          <w:rFonts w:ascii="Times New Roman" w:hAnsi="Times New Roman"/>
          <w:sz w:val="24"/>
          <w:szCs w:val="24"/>
        </w:rPr>
        <w:t xml:space="preserve"> mandato</w:t>
      </w:r>
      <w:r w:rsidR="007D5032" w:rsidRPr="002C3175">
        <w:rPr>
          <w:rFonts w:ascii="Times New Roman" w:hAnsi="Times New Roman"/>
          <w:sz w:val="24"/>
          <w:szCs w:val="24"/>
        </w:rPr>
        <w:t xml:space="preserve"> elettorale</w:t>
      </w:r>
      <w:r>
        <w:rPr>
          <w:rFonts w:ascii="Times New Roman" w:hAnsi="Times New Roman"/>
          <w:sz w:val="24"/>
          <w:szCs w:val="24"/>
        </w:rPr>
        <w:t>.</w:t>
      </w:r>
    </w:p>
    <w:p w:rsidR="007D5032" w:rsidRPr="002C3175" w:rsidRDefault="007D5032"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lastRenderedPageBreak/>
        <w:t xml:space="preserve"> </w:t>
      </w:r>
      <w:r w:rsidR="00B25037">
        <w:rPr>
          <w:rFonts w:ascii="Times New Roman" w:hAnsi="Times New Roman"/>
          <w:sz w:val="24"/>
          <w:szCs w:val="24"/>
        </w:rPr>
        <w:t>Tutto ciò rende</w:t>
      </w:r>
      <w:r w:rsidRPr="002C3175">
        <w:rPr>
          <w:rFonts w:ascii="Times New Roman" w:hAnsi="Times New Roman"/>
          <w:sz w:val="24"/>
          <w:szCs w:val="24"/>
        </w:rPr>
        <w:t xml:space="preserve"> evidente che</w:t>
      </w:r>
      <w:r w:rsidR="00584E63" w:rsidRPr="002C3175">
        <w:rPr>
          <w:rFonts w:ascii="Times New Roman" w:hAnsi="Times New Roman"/>
          <w:sz w:val="24"/>
          <w:szCs w:val="24"/>
        </w:rPr>
        <w:t xml:space="preserve"> la condanna penale è </w:t>
      </w:r>
      <w:r w:rsidRPr="002C3175">
        <w:rPr>
          <w:rFonts w:ascii="Times New Roman" w:hAnsi="Times New Roman"/>
          <w:sz w:val="24"/>
          <w:szCs w:val="24"/>
        </w:rPr>
        <w:t>presa in considerazione</w:t>
      </w:r>
      <w:r w:rsidR="00584E63" w:rsidRPr="002C3175">
        <w:rPr>
          <w:rFonts w:ascii="Times New Roman" w:hAnsi="Times New Roman"/>
          <w:sz w:val="24"/>
          <w:szCs w:val="24"/>
        </w:rPr>
        <w:t xml:space="preserve"> come </w:t>
      </w:r>
      <w:r w:rsidR="00584E63" w:rsidRPr="002C3175">
        <w:rPr>
          <w:rFonts w:ascii="Times New Roman" w:hAnsi="Times New Roman"/>
          <w:sz w:val="24"/>
          <w:szCs w:val="24"/>
          <w:u w:val="single"/>
        </w:rPr>
        <w:t>presupposto</w:t>
      </w:r>
      <w:r w:rsidR="00584E63" w:rsidRPr="002C3175">
        <w:rPr>
          <w:rFonts w:ascii="Times New Roman" w:hAnsi="Times New Roman"/>
          <w:sz w:val="24"/>
          <w:szCs w:val="24"/>
        </w:rPr>
        <w:t xml:space="preserve"> per la incandidabilità del soggetto o</w:t>
      </w:r>
      <w:r w:rsidRPr="002C3175">
        <w:rPr>
          <w:rFonts w:ascii="Times New Roman" w:hAnsi="Times New Roman"/>
          <w:sz w:val="24"/>
          <w:szCs w:val="24"/>
        </w:rPr>
        <w:t>vvero</w:t>
      </w:r>
      <w:r w:rsidR="00584E63" w:rsidRPr="002C3175">
        <w:rPr>
          <w:rFonts w:ascii="Times New Roman" w:hAnsi="Times New Roman"/>
          <w:sz w:val="24"/>
          <w:szCs w:val="24"/>
        </w:rPr>
        <w:t xml:space="preserve"> per la valutazione della sua decadenza dal mandato</w:t>
      </w:r>
      <w:r w:rsidRPr="002C3175">
        <w:rPr>
          <w:rFonts w:ascii="Times New Roman" w:hAnsi="Times New Roman"/>
          <w:sz w:val="24"/>
          <w:szCs w:val="24"/>
        </w:rPr>
        <w:t xml:space="preserve"> elettorale conferitogli</w:t>
      </w:r>
      <w:r w:rsidR="001A70CF">
        <w:rPr>
          <w:rFonts w:ascii="Times New Roman" w:hAnsi="Times New Roman"/>
          <w:sz w:val="24"/>
          <w:szCs w:val="24"/>
        </w:rPr>
        <w:t xml:space="preserve"> e</w:t>
      </w:r>
      <w:r w:rsidRPr="002C3175">
        <w:rPr>
          <w:rFonts w:ascii="Times New Roman" w:hAnsi="Times New Roman"/>
          <w:sz w:val="24"/>
          <w:szCs w:val="24"/>
        </w:rPr>
        <w:t xml:space="preserve"> che</w:t>
      </w:r>
      <w:r w:rsidR="00584E63" w:rsidRPr="002C3175">
        <w:rPr>
          <w:rFonts w:ascii="Times New Roman" w:hAnsi="Times New Roman"/>
          <w:sz w:val="24"/>
          <w:szCs w:val="24"/>
        </w:rPr>
        <w:t xml:space="preserve"> la</w:t>
      </w:r>
      <w:r w:rsidRPr="002C3175">
        <w:rPr>
          <w:rFonts w:ascii="Times New Roman" w:hAnsi="Times New Roman"/>
          <w:sz w:val="24"/>
          <w:szCs w:val="24"/>
        </w:rPr>
        <w:t xml:space="preserve"> sussistenza  o la sopravvenienza</w:t>
      </w:r>
      <w:r w:rsidR="00584E63" w:rsidRPr="002C3175">
        <w:rPr>
          <w:rFonts w:ascii="Times New Roman" w:hAnsi="Times New Roman"/>
          <w:sz w:val="24"/>
          <w:szCs w:val="24"/>
        </w:rPr>
        <w:t xml:space="preserve"> della condanna penale </w:t>
      </w:r>
      <w:r w:rsidRPr="002C3175">
        <w:rPr>
          <w:rFonts w:ascii="Times New Roman" w:hAnsi="Times New Roman"/>
          <w:sz w:val="24"/>
          <w:szCs w:val="24"/>
        </w:rPr>
        <w:t xml:space="preserve">per determinati reati </w:t>
      </w:r>
      <w:r w:rsidR="00584E63" w:rsidRPr="002C3175">
        <w:rPr>
          <w:rFonts w:ascii="Times New Roman" w:hAnsi="Times New Roman"/>
          <w:sz w:val="24"/>
          <w:szCs w:val="24"/>
        </w:rPr>
        <w:t xml:space="preserve">creano una sorta di </w:t>
      </w:r>
      <w:r w:rsidR="00584E63" w:rsidRPr="002C3175">
        <w:rPr>
          <w:rFonts w:ascii="Times New Roman" w:hAnsi="Times New Roman"/>
          <w:i/>
          <w:sz w:val="24"/>
          <w:szCs w:val="24"/>
        </w:rPr>
        <w:t>status</w:t>
      </w:r>
      <w:r w:rsidRPr="002C3175">
        <w:rPr>
          <w:rFonts w:ascii="Times New Roman" w:hAnsi="Times New Roman"/>
          <w:sz w:val="24"/>
          <w:szCs w:val="24"/>
        </w:rPr>
        <w:t xml:space="preserve"> negativo del soggetto</w:t>
      </w:r>
      <w:r w:rsidR="00584E63" w:rsidRPr="002C3175">
        <w:rPr>
          <w:rFonts w:ascii="Times New Roman" w:hAnsi="Times New Roman"/>
          <w:sz w:val="24"/>
          <w:szCs w:val="24"/>
        </w:rPr>
        <w:t xml:space="preserve"> che ne impediscono  la candidabilità. </w:t>
      </w:r>
    </w:p>
    <w:p w:rsidR="007D5032" w:rsidRPr="002C3175" w:rsidRDefault="001A70CF" w:rsidP="002C3175">
      <w:pPr>
        <w:spacing w:line="360" w:lineRule="auto"/>
        <w:ind w:firstLine="851"/>
        <w:jc w:val="both"/>
        <w:rPr>
          <w:rFonts w:ascii="Times New Roman" w:hAnsi="Times New Roman"/>
          <w:sz w:val="24"/>
          <w:szCs w:val="24"/>
        </w:rPr>
      </w:pPr>
      <w:r>
        <w:rPr>
          <w:rFonts w:ascii="Times New Roman" w:hAnsi="Times New Roman"/>
          <w:sz w:val="24"/>
          <w:szCs w:val="24"/>
        </w:rPr>
        <w:t>Ne consegue</w:t>
      </w:r>
      <w:r w:rsidR="007D5032" w:rsidRPr="002C3175">
        <w:rPr>
          <w:rFonts w:ascii="Times New Roman" w:hAnsi="Times New Roman"/>
          <w:sz w:val="24"/>
          <w:szCs w:val="24"/>
        </w:rPr>
        <w:t xml:space="preserve"> che la nor</w:t>
      </w:r>
      <w:r>
        <w:rPr>
          <w:rFonts w:ascii="Times New Roman" w:hAnsi="Times New Roman"/>
          <w:sz w:val="24"/>
          <w:szCs w:val="24"/>
        </w:rPr>
        <w:t>mativa in questione non riguarda</w:t>
      </w:r>
      <w:r w:rsidR="007D5032" w:rsidRPr="002C3175">
        <w:rPr>
          <w:rFonts w:ascii="Times New Roman" w:hAnsi="Times New Roman"/>
          <w:sz w:val="24"/>
          <w:szCs w:val="24"/>
        </w:rPr>
        <w:t xml:space="preserve"> le</w:t>
      </w:r>
      <w:r w:rsidR="00584E63" w:rsidRPr="002C3175">
        <w:rPr>
          <w:rFonts w:ascii="Times New Roman" w:hAnsi="Times New Roman"/>
          <w:sz w:val="24"/>
          <w:szCs w:val="24"/>
        </w:rPr>
        <w:t xml:space="preserve"> pene accessorie </w:t>
      </w:r>
      <w:r w:rsidR="007D5032" w:rsidRPr="002C3175">
        <w:rPr>
          <w:rFonts w:ascii="Times New Roman" w:hAnsi="Times New Roman"/>
          <w:sz w:val="24"/>
          <w:szCs w:val="24"/>
        </w:rPr>
        <w:t xml:space="preserve"> e ciò emerge chiaramente dal tenore letterale</w:t>
      </w:r>
      <w:r w:rsidR="00584E63" w:rsidRPr="002C3175">
        <w:rPr>
          <w:rFonts w:ascii="Times New Roman" w:hAnsi="Times New Roman"/>
          <w:sz w:val="24"/>
          <w:szCs w:val="24"/>
        </w:rPr>
        <w:t xml:space="preserve"> del primo comma dell’art. 13, intitolato alla “dur</w:t>
      </w:r>
      <w:r w:rsidR="007D5032" w:rsidRPr="002C3175">
        <w:rPr>
          <w:rFonts w:ascii="Times New Roman" w:hAnsi="Times New Roman"/>
          <w:sz w:val="24"/>
          <w:szCs w:val="24"/>
        </w:rPr>
        <w:t>ata della incandidabilità”; t</w:t>
      </w:r>
      <w:r w:rsidR="00584E63" w:rsidRPr="002C3175">
        <w:rPr>
          <w:rFonts w:ascii="Times New Roman" w:hAnsi="Times New Roman"/>
          <w:sz w:val="24"/>
          <w:szCs w:val="24"/>
        </w:rPr>
        <w:t>ale norma stabilisce che “</w:t>
      </w:r>
      <w:r w:rsidR="00584E63" w:rsidRPr="002C3175">
        <w:rPr>
          <w:rFonts w:ascii="Times New Roman" w:hAnsi="Times New Roman"/>
          <w:i/>
          <w:sz w:val="24"/>
          <w:szCs w:val="24"/>
        </w:rPr>
        <w:t>l’incandidabilità…decorre dalla data del passaggio in giudicato della sentenza stessa  ed ha effetto per un periodo corrispondente al doppio della durata della pena accessoria della interdizione temporanea dai pubblici uffici comminata dal giudice. In ogni caso l’incandidabilità , anche in assenza di una pena accessoria, non è inferiore a sei anni”.</w:t>
      </w:r>
      <w:r w:rsidR="00584E63" w:rsidRPr="002C3175">
        <w:rPr>
          <w:rFonts w:ascii="Times New Roman" w:hAnsi="Times New Roman"/>
          <w:sz w:val="24"/>
          <w:szCs w:val="24"/>
        </w:rPr>
        <w:t xml:space="preserve"> </w:t>
      </w:r>
    </w:p>
    <w:p w:rsidR="001A70CF" w:rsidRDefault="001A70CF" w:rsidP="002C3175">
      <w:pPr>
        <w:spacing w:line="360" w:lineRule="auto"/>
        <w:ind w:firstLine="851"/>
        <w:jc w:val="both"/>
        <w:rPr>
          <w:rFonts w:ascii="Times New Roman" w:hAnsi="Times New Roman"/>
          <w:sz w:val="24"/>
          <w:szCs w:val="24"/>
        </w:rPr>
      </w:pPr>
      <w:r>
        <w:rPr>
          <w:rFonts w:ascii="Times New Roman" w:hAnsi="Times New Roman"/>
          <w:sz w:val="24"/>
          <w:szCs w:val="24"/>
        </w:rPr>
        <w:t>E’ allora evidente</w:t>
      </w:r>
      <w:r w:rsidR="00584E63" w:rsidRPr="002C3175">
        <w:rPr>
          <w:rFonts w:ascii="Times New Roman" w:hAnsi="Times New Roman"/>
          <w:sz w:val="24"/>
          <w:szCs w:val="24"/>
        </w:rPr>
        <w:t xml:space="preserve"> che il legislatore</w:t>
      </w:r>
      <w:r>
        <w:rPr>
          <w:rFonts w:ascii="Times New Roman" w:hAnsi="Times New Roman"/>
          <w:sz w:val="24"/>
          <w:szCs w:val="24"/>
        </w:rPr>
        <w:t>, con la cd. legge Se</w:t>
      </w:r>
      <w:r w:rsidR="00B86EA4" w:rsidRPr="002C3175">
        <w:rPr>
          <w:rFonts w:ascii="Times New Roman" w:hAnsi="Times New Roman"/>
          <w:sz w:val="24"/>
          <w:szCs w:val="24"/>
        </w:rPr>
        <w:t>verino,</w:t>
      </w:r>
      <w:r w:rsidR="00584E63" w:rsidRPr="002C3175">
        <w:rPr>
          <w:rFonts w:ascii="Times New Roman" w:hAnsi="Times New Roman"/>
          <w:sz w:val="24"/>
          <w:szCs w:val="24"/>
        </w:rPr>
        <w:t xml:space="preserve"> non ha inteso sostituire – come sostenuto</w:t>
      </w:r>
      <w:r w:rsidR="00B86EA4" w:rsidRPr="002C3175">
        <w:rPr>
          <w:rFonts w:ascii="Times New Roman" w:hAnsi="Times New Roman"/>
          <w:sz w:val="24"/>
          <w:szCs w:val="24"/>
        </w:rPr>
        <w:t>, invece, dalla D</w:t>
      </w:r>
      <w:r w:rsidR="00584E63" w:rsidRPr="002C3175">
        <w:rPr>
          <w:rFonts w:ascii="Times New Roman" w:hAnsi="Times New Roman"/>
          <w:sz w:val="24"/>
          <w:szCs w:val="24"/>
        </w:rPr>
        <w:t>ifesa</w:t>
      </w:r>
      <w:r w:rsidR="00B86EA4" w:rsidRPr="002C3175">
        <w:rPr>
          <w:rFonts w:ascii="Times New Roman" w:hAnsi="Times New Roman"/>
          <w:sz w:val="24"/>
          <w:szCs w:val="24"/>
        </w:rPr>
        <w:t xml:space="preserve"> di Berlusconi</w:t>
      </w:r>
      <w:r w:rsidR="00584E63" w:rsidRPr="002C3175">
        <w:rPr>
          <w:rFonts w:ascii="Times New Roman" w:hAnsi="Times New Roman"/>
          <w:sz w:val="24"/>
          <w:szCs w:val="24"/>
        </w:rPr>
        <w:t xml:space="preserve"> – la disciplina di durata delle pene accessorie previste dal codice</w:t>
      </w:r>
      <w:r w:rsidR="00B86EA4" w:rsidRPr="002C3175">
        <w:rPr>
          <w:rFonts w:ascii="Times New Roman" w:hAnsi="Times New Roman"/>
          <w:sz w:val="24"/>
          <w:szCs w:val="24"/>
        </w:rPr>
        <w:t xml:space="preserve"> penale</w:t>
      </w:r>
      <w:r w:rsidR="00584E63" w:rsidRPr="002C3175">
        <w:rPr>
          <w:rFonts w:ascii="Times New Roman" w:hAnsi="Times New Roman"/>
          <w:sz w:val="24"/>
          <w:szCs w:val="24"/>
        </w:rPr>
        <w:t xml:space="preserve"> e dalla L. 74/2000, ma ha tenuto ben distinte le </w:t>
      </w:r>
      <w:r w:rsidR="00B86EA4" w:rsidRPr="002C3175">
        <w:rPr>
          <w:rFonts w:ascii="Times New Roman" w:hAnsi="Times New Roman"/>
          <w:sz w:val="24"/>
          <w:szCs w:val="24"/>
        </w:rPr>
        <w:t>differenti discipline</w:t>
      </w:r>
      <w:r>
        <w:rPr>
          <w:rFonts w:ascii="Times New Roman" w:hAnsi="Times New Roman"/>
          <w:sz w:val="24"/>
          <w:szCs w:val="24"/>
        </w:rPr>
        <w:t>: da un lato, le pene accessorie penali</w:t>
      </w:r>
      <w:r w:rsidR="00584E63" w:rsidRPr="002C3175">
        <w:rPr>
          <w:rFonts w:ascii="Times New Roman" w:hAnsi="Times New Roman"/>
          <w:sz w:val="24"/>
          <w:szCs w:val="24"/>
        </w:rPr>
        <w:t xml:space="preserve"> che devono essere irr</w:t>
      </w:r>
      <w:r>
        <w:rPr>
          <w:rFonts w:ascii="Times New Roman" w:hAnsi="Times New Roman"/>
          <w:sz w:val="24"/>
          <w:szCs w:val="24"/>
        </w:rPr>
        <w:t>ogate dall’Autorità Giudiziaria e, dall’altro, la sanzione</w:t>
      </w:r>
      <w:r w:rsidR="00584E63" w:rsidRPr="002C3175">
        <w:rPr>
          <w:rFonts w:ascii="Times New Roman" w:hAnsi="Times New Roman"/>
          <w:sz w:val="24"/>
          <w:szCs w:val="24"/>
        </w:rPr>
        <w:t xml:space="preserve"> di incandidabilità, discendente dalle sentenza di condanna</w:t>
      </w:r>
      <w:r>
        <w:rPr>
          <w:rFonts w:ascii="Times New Roman" w:hAnsi="Times New Roman"/>
          <w:sz w:val="24"/>
          <w:szCs w:val="24"/>
        </w:rPr>
        <w:t>, riservata all’Autorità Amministrativa.</w:t>
      </w:r>
    </w:p>
    <w:p w:rsidR="00B86EA4" w:rsidRPr="002C3175" w:rsidRDefault="001A70CF" w:rsidP="002C3175">
      <w:pPr>
        <w:spacing w:line="360" w:lineRule="auto"/>
        <w:ind w:firstLine="851"/>
        <w:jc w:val="both"/>
        <w:rPr>
          <w:rFonts w:ascii="Times New Roman" w:hAnsi="Times New Roman"/>
          <w:sz w:val="24"/>
          <w:szCs w:val="24"/>
        </w:rPr>
      </w:pPr>
      <w:r>
        <w:rPr>
          <w:rFonts w:ascii="Times New Roman" w:hAnsi="Times New Roman"/>
          <w:sz w:val="24"/>
          <w:szCs w:val="24"/>
        </w:rPr>
        <w:t xml:space="preserve">Non è neppure revocabile in dubbio </w:t>
      </w:r>
      <w:r w:rsidR="00B86EA4" w:rsidRPr="002C3175">
        <w:rPr>
          <w:rFonts w:ascii="Times New Roman" w:hAnsi="Times New Roman"/>
          <w:sz w:val="24"/>
          <w:szCs w:val="24"/>
        </w:rPr>
        <w:t>che l’A</w:t>
      </w:r>
      <w:r w:rsidR="00584E63" w:rsidRPr="002C3175">
        <w:rPr>
          <w:rFonts w:ascii="Times New Roman" w:hAnsi="Times New Roman"/>
          <w:sz w:val="24"/>
          <w:szCs w:val="24"/>
        </w:rPr>
        <w:t xml:space="preserve">utorità competente ad irrogare tale </w:t>
      </w:r>
      <w:r w:rsidR="00B86EA4" w:rsidRPr="002C3175">
        <w:rPr>
          <w:rFonts w:ascii="Times New Roman" w:hAnsi="Times New Roman"/>
          <w:sz w:val="24"/>
          <w:szCs w:val="24"/>
        </w:rPr>
        <w:t>ultima</w:t>
      </w:r>
      <w:r w:rsidR="00584E63" w:rsidRPr="002C3175">
        <w:rPr>
          <w:rFonts w:ascii="Times New Roman" w:hAnsi="Times New Roman"/>
          <w:sz w:val="24"/>
          <w:szCs w:val="24"/>
        </w:rPr>
        <w:t xml:space="preserve"> sanzione</w:t>
      </w:r>
      <w:r w:rsidR="00B86EA4" w:rsidRPr="002C3175">
        <w:rPr>
          <w:rFonts w:ascii="Times New Roman" w:hAnsi="Times New Roman"/>
          <w:sz w:val="24"/>
          <w:szCs w:val="24"/>
        </w:rPr>
        <w:t xml:space="preserve"> (ben diversa da quella penale)</w:t>
      </w:r>
      <w:r w:rsidR="00A31C6D">
        <w:rPr>
          <w:rFonts w:ascii="Times New Roman" w:hAnsi="Times New Roman"/>
          <w:sz w:val="24"/>
          <w:szCs w:val="24"/>
        </w:rPr>
        <w:t xml:space="preserve"> </w:t>
      </w:r>
      <w:r w:rsidR="00584E63" w:rsidRPr="002C3175">
        <w:rPr>
          <w:rFonts w:ascii="Times New Roman" w:hAnsi="Times New Roman"/>
          <w:sz w:val="24"/>
          <w:szCs w:val="24"/>
        </w:rPr>
        <w:t xml:space="preserve">sia </w:t>
      </w:r>
      <w:r w:rsidR="00A31C6D">
        <w:rPr>
          <w:rFonts w:ascii="Times New Roman" w:hAnsi="Times New Roman"/>
          <w:sz w:val="24"/>
          <w:szCs w:val="24"/>
        </w:rPr>
        <w:t xml:space="preserve">l’Autorità Amministrativa e non </w:t>
      </w:r>
      <w:r w:rsidR="00584E63" w:rsidRPr="002C3175">
        <w:rPr>
          <w:rFonts w:ascii="Times New Roman" w:hAnsi="Times New Roman"/>
          <w:sz w:val="24"/>
          <w:szCs w:val="24"/>
        </w:rPr>
        <w:t>l’Autor</w:t>
      </w:r>
      <w:r w:rsidR="00B86EA4" w:rsidRPr="002C3175">
        <w:rPr>
          <w:rFonts w:ascii="Times New Roman" w:hAnsi="Times New Roman"/>
          <w:sz w:val="24"/>
          <w:szCs w:val="24"/>
        </w:rPr>
        <w:t>ità Giudiziaria</w:t>
      </w:r>
      <w:r w:rsidR="00A31C6D">
        <w:rPr>
          <w:rFonts w:ascii="Times New Roman" w:hAnsi="Times New Roman"/>
          <w:sz w:val="24"/>
          <w:szCs w:val="24"/>
        </w:rPr>
        <w:t>, come</w:t>
      </w:r>
      <w:r w:rsidR="00B86EA4" w:rsidRPr="002C3175">
        <w:rPr>
          <w:rFonts w:ascii="Times New Roman" w:hAnsi="Times New Roman"/>
          <w:sz w:val="24"/>
          <w:szCs w:val="24"/>
        </w:rPr>
        <w:t xml:space="preserve"> si evince dalla stessa L. Severino  (artt.2 e 3) che attribuisce</w:t>
      </w:r>
      <w:r w:rsidR="00584E63" w:rsidRPr="002C3175">
        <w:rPr>
          <w:rFonts w:ascii="Times New Roman" w:hAnsi="Times New Roman"/>
          <w:sz w:val="24"/>
          <w:szCs w:val="24"/>
        </w:rPr>
        <w:t xml:space="preserve"> tale competenza all’Ufficio  elettorale regionale, in fase di proce</w:t>
      </w:r>
      <w:r w:rsidR="00B86EA4" w:rsidRPr="002C3175">
        <w:rPr>
          <w:rFonts w:ascii="Times New Roman" w:hAnsi="Times New Roman"/>
          <w:sz w:val="24"/>
          <w:szCs w:val="24"/>
        </w:rPr>
        <w:t>dimento di elezione e di nomina</w:t>
      </w:r>
      <w:r w:rsidR="00A31C6D">
        <w:rPr>
          <w:rFonts w:ascii="Times New Roman" w:hAnsi="Times New Roman"/>
          <w:sz w:val="24"/>
          <w:szCs w:val="24"/>
        </w:rPr>
        <w:t>,</w:t>
      </w:r>
      <w:r w:rsidR="00584E63" w:rsidRPr="002C3175">
        <w:rPr>
          <w:rFonts w:ascii="Times New Roman" w:hAnsi="Times New Roman"/>
          <w:sz w:val="24"/>
          <w:szCs w:val="24"/>
        </w:rPr>
        <w:t xml:space="preserve"> o</w:t>
      </w:r>
      <w:r w:rsidR="00B86EA4" w:rsidRPr="002C3175">
        <w:rPr>
          <w:rFonts w:ascii="Times New Roman" w:hAnsi="Times New Roman"/>
          <w:sz w:val="24"/>
          <w:szCs w:val="24"/>
        </w:rPr>
        <w:t>vvero</w:t>
      </w:r>
      <w:r w:rsidR="00584E63" w:rsidRPr="002C3175">
        <w:rPr>
          <w:rFonts w:ascii="Times New Roman" w:hAnsi="Times New Roman"/>
          <w:sz w:val="24"/>
          <w:szCs w:val="24"/>
        </w:rPr>
        <w:t xml:space="preserve"> direttamente alla Camera di appartenenza</w:t>
      </w:r>
      <w:r w:rsidR="00B86EA4" w:rsidRPr="002C3175">
        <w:rPr>
          <w:rFonts w:ascii="Times New Roman" w:hAnsi="Times New Roman"/>
          <w:sz w:val="24"/>
          <w:szCs w:val="24"/>
        </w:rPr>
        <w:t xml:space="preserve"> del destinatario della sanzione</w:t>
      </w:r>
      <w:r w:rsidR="00584E63" w:rsidRPr="002C3175">
        <w:rPr>
          <w:rFonts w:ascii="Times New Roman" w:hAnsi="Times New Roman"/>
          <w:sz w:val="24"/>
          <w:szCs w:val="24"/>
        </w:rPr>
        <w:t xml:space="preserve">, ai sensi dell’art. 66 </w:t>
      </w:r>
      <w:r w:rsidR="00B86EA4" w:rsidRPr="002C3175">
        <w:rPr>
          <w:rFonts w:ascii="Times New Roman" w:hAnsi="Times New Roman"/>
          <w:sz w:val="24"/>
          <w:szCs w:val="24"/>
        </w:rPr>
        <w:t xml:space="preserve"> della </w:t>
      </w:r>
      <w:r w:rsidR="00584E63" w:rsidRPr="002C3175">
        <w:rPr>
          <w:rFonts w:ascii="Times New Roman" w:hAnsi="Times New Roman"/>
          <w:sz w:val="24"/>
          <w:szCs w:val="24"/>
        </w:rPr>
        <w:t>Cost</w:t>
      </w:r>
      <w:r w:rsidR="00B86EA4" w:rsidRPr="002C3175">
        <w:rPr>
          <w:rFonts w:ascii="Times New Roman" w:hAnsi="Times New Roman"/>
          <w:sz w:val="24"/>
          <w:szCs w:val="24"/>
        </w:rPr>
        <w:t>ituzione</w:t>
      </w:r>
      <w:r w:rsidR="00584E63" w:rsidRPr="002C3175">
        <w:rPr>
          <w:rFonts w:ascii="Times New Roman" w:hAnsi="Times New Roman"/>
          <w:sz w:val="24"/>
          <w:szCs w:val="24"/>
        </w:rPr>
        <w:t>, in</w:t>
      </w:r>
      <w:r w:rsidR="00B86EA4" w:rsidRPr="002C3175">
        <w:rPr>
          <w:rFonts w:ascii="Times New Roman" w:hAnsi="Times New Roman"/>
          <w:sz w:val="24"/>
          <w:szCs w:val="24"/>
        </w:rPr>
        <w:t xml:space="preserve"> caso di condanna intervenuta nel</w:t>
      </w:r>
      <w:r w:rsidR="00584E63" w:rsidRPr="002C3175">
        <w:rPr>
          <w:rFonts w:ascii="Times New Roman" w:hAnsi="Times New Roman"/>
          <w:sz w:val="24"/>
          <w:szCs w:val="24"/>
        </w:rPr>
        <w:t xml:space="preserve"> corso di mandato elettivo.  </w:t>
      </w:r>
    </w:p>
    <w:p w:rsidR="00B86EA4" w:rsidRPr="002C3175" w:rsidRDefault="00B86EA4"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Può, quindi, convincentemente sostenersi  che </w:t>
      </w:r>
      <w:r w:rsidR="00584E63" w:rsidRPr="002C3175">
        <w:rPr>
          <w:rFonts w:ascii="Times New Roman" w:hAnsi="Times New Roman"/>
          <w:sz w:val="24"/>
          <w:szCs w:val="24"/>
        </w:rPr>
        <w:t xml:space="preserve">nessuna </w:t>
      </w:r>
      <w:r w:rsidRPr="002C3175">
        <w:rPr>
          <w:rFonts w:ascii="Times New Roman" w:hAnsi="Times New Roman"/>
          <w:sz w:val="24"/>
          <w:szCs w:val="24"/>
        </w:rPr>
        <w:t xml:space="preserve">implicita abrogazione delle norme del codice penale e del D. Lvo n° 74/2000 in tema di interdizione dai P.U. sia stata effettuata  con </w:t>
      </w:r>
      <w:r w:rsidR="00584E63" w:rsidRPr="002C3175">
        <w:rPr>
          <w:rFonts w:ascii="Times New Roman" w:hAnsi="Times New Roman"/>
          <w:sz w:val="24"/>
          <w:szCs w:val="24"/>
        </w:rPr>
        <w:t xml:space="preserve">la </w:t>
      </w:r>
      <w:r w:rsidRPr="002C3175">
        <w:rPr>
          <w:rFonts w:ascii="Times New Roman" w:hAnsi="Times New Roman"/>
          <w:sz w:val="24"/>
          <w:szCs w:val="24"/>
        </w:rPr>
        <w:t>cd. Legge Severino, norme</w:t>
      </w:r>
      <w:r w:rsidR="00584E63" w:rsidRPr="002C3175">
        <w:rPr>
          <w:rFonts w:ascii="Times New Roman" w:hAnsi="Times New Roman"/>
          <w:sz w:val="24"/>
          <w:szCs w:val="24"/>
        </w:rPr>
        <w:t xml:space="preserve"> che</w:t>
      </w:r>
      <w:r w:rsidRPr="002C3175">
        <w:rPr>
          <w:rFonts w:ascii="Times New Roman" w:hAnsi="Times New Roman"/>
          <w:sz w:val="24"/>
          <w:szCs w:val="24"/>
        </w:rPr>
        <w:t>,</w:t>
      </w:r>
      <w:r w:rsidR="00A31C6D">
        <w:rPr>
          <w:rFonts w:ascii="Times New Roman" w:hAnsi="Times New Roman"/>
          <w:sz w:val="24"/>
          <w:szCs w:val="24"/>
        </w:rPr>
        <w:t xml:space="preserve"> </w:t>
      </w:r>
      <w:r w:rsidR="00584E63" w:rsidRPr="002C3175">
        <w:rPr>
          <w:rFonts w:ascii="Times New Roman" w:hAnsi="Times New Roman"/>
          <w:sz w:val="24"/>
          <w:szCs w:val="24"/>
        </w:rPr>
        <w:t>al contrario</w:t>
      </w:r>
      <w:r w:rsidRPr="002C3175">
        <w:rPr>
          <w:rFonts w:ascii="Times New Roman" w:hAnsi="Times New Roman"/>
          <w:sz w:val="24"/>
          <w:szCs w:val="24"/>
        </w:rPr>
        <w:t>,</w:t>
      </w:r>
      <w:r w:rsidR="00584E63" w:rsidRPr="002C3175">
        <w:rPr>
          <w:rFonts w:ascii="Times New Roman" w:hAnsi="Times New Roman"/>
          <w:sz w:val="24"/>
          <w:szCs w:val="24"/>
        </w:rPr>
        <w:t xml:space="preserve"> vengono utilizzate come parametro per la determinazione della durata dello </w:t>
      </w:r>
      <w:r w:rsidR="00584E63" w:rsidRPr="002C3175">
        <w:rPr>
          <w:rFonts w:ascii="Times New Roman" w:hAnsi="Times New Roman"/>
          <w:i/>
          <w:sz w:val="24"/>
          <w:szCs w:val="24"/>
        </w:rPr>
        <w:t>status</w:t>
      </w:r>
      <w:r w:rsidRPr="002C3175">
        <w:rPr>
          <w:rFonts w:ascii="Times New Roman" w:hAnsi="Times New Roman"/>
          <w:sz w:val="24"/>
          <w:szCs w:val="24"/>
        </w:rPr>
        <w:t xml:space="preserve"> di incandidabilità.</w:t>
      </w:r>
    </w:p>
    <w:p w:rsidR="00584E63" w:rsidRPr="002C3175" w:rsidRDefault="00B86EA4"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N</w:t>
      </w:r>
      <w:r w:rsidR="00584E63" w:rsidRPr="002C3175">
        <w:rPr>
          <w:rFonts w:ascii="Times New Roman" w:hAnsi="Times New Roman"/>
          <w:sz w:val="24"/>
          <w:szCs w:val="24"/>
        </w:rPr>
        <w:t xml:space="preserve">on </w:t>
      </w:r>
      <w:r w:rsidRPr="002C3175">
        <w:rPr>
          <w:rFonts w:ascii="Times New Roman" w:hAnsi="Times New Roman"/>
          <w:sz w:val="24"/>
          <w:szCs w:val="24"/>
        </w:rPr>
        <w:t xml:space="preserve">appare, del resto, fondata la questione di costituzionalità in esame, sollevata dalla Difesa, sotto il profilo della </w:t>
      </w:r>
      <w:r w:rsidR="00584E63" w:rsidRPr="002C3175">
        <w:rPr>
          <w:rFonts w:ascii="Times New Roman" w:hAnsi="Times New Roman"/>
          <w:sz w:val="24"/>
          <w:szCs w:val="24"/>
        </w:rPr>
        <w:t>violazione del principi</w:t>
      </w:r>
      <w:r w:rsidRPr="002C3175">
        <w:rPr>
          <w:rFonts w:ascii="Times New Roman" w:hAnsi="Times New Roman"/>
          <w:sz w:val="24"/>
          <w:szCs w:val="24"/>
        </w:rPr>
        <w:t xml:space="preserve">o di legalità, in quanto l’attribuzione </w:t>
      </w:r>
      <w:r w:rsidR="00584E63" w:rsidRPr="002C3175">
        <w:rPr>
          <w:rFonts w:ascii="Times New Roman" w:hAnsi="Times New Roman"/>
          <w:sz w:val="24"/>
          <w:szCs w:val="24"/>
        </w:rPr>
        <w:t xml:space="preserve">dello  </w:t>
      </w:r>
      <w:r w:rsidR="00584E63" w:rsidRPr="002C3175">
        <w:rPr>
          <w:rFonts w:ascii="Times New Roman" w:hAnsi="Times New Roman"/>
          <w:i/>
          <w:sz w:val="24"/>
          <w:szCs w:val="24"/>
        </w:rPr>
        <w:t xml:space="preserve">status </w:t>
      </w:r>
      <w:r w:rsidRPr="002C3175">
        <w:rPr>
          <w:rFonts w:ascii="Times New Roman" w:hAnsi="Times New Roman"/>
          <w:sz w:val="24"/>
          <w:szCs w:val="24"/>
        </w:rPr>
        <w:t>di incandidabile ad un soggetto condannato per determinati reati non integra</w:t>
      </w:r>
      <w:r w:rsidR="00584E63" w:rsidRPr="002C3175">
        <w:rPr>
          <w:rFonts w:ascii="Times New Roman" w:hAnsi="Times New Roman"/>
          <w:sz w:val="24"/>
          <w:szCs w:val="24"/>
        </w:rPr>
        <w:t xml:space="preserve"> </w:t>
      </w:r>
      <w:r w:rsidRPr="002C3175">
        <w:rPr>
          <w:rFonts w:ascii="Times New Roman" w:hAnsi="Times New Roman"/>
          <w:sz w:val="24"/>
          <w:szCs w:val="24"/>
        </w:rPr>
        <w:t xml:space="preserve">alcuna sanzione penale accessoria </w:t>
      </w:r>
      <w:r w:rsidR="00584E63" w:rsidRPr="002C3175">
        <w:rPr>
          <w:rFonts w:ascii="Times New Roman" w:hAnsi="Times New Roman"/>
          <w:sz w:val="24"/>
          <w:szCs w:val="24"/>
        </w:rPr>
        <w:t xml:space="preserve">di durata maggiore (perché è previsto un minimo di 6 anni) rispetto a quanto precedentemente previsto dall’art. 12 della legge speciale  n.74/2000. </w:t>
      </w:r>
    </w:p>
    <w:p w:rsidR="00584E63" w:rsidRPr="002C3175" w:rsidRDefault="005B7545"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lastRenderedPageBreak/>
        <w:t xml:space="preserve">   Parimenti infondata è la seconda questione di </w:t>
      </w:r>
      <w:r w:rsidR="00584E63" w:rsidRPr="002C3175">
        <w:rPr>
          <w:rFonts w:ascii="Times New Roman" w:hAnsi="Times New Roman"/>
          <w:sz w:val="24"/>
          <w:szCs w:val="24"/>
        </w:rPr>
        <w:t>costituz</w:t>
      </w:r>
      <w:r w:rsidRPr="002C3175">
        <w:rPr>
          <w:rFonts w:ascii="Times New Roman" w:hAnsi="Times New Roman"/>
          <w:sz w:val="24"/>
          <w:szCs w:val="24"/>
        </w:rPr>
        <w:t>ionalità</w:t>
      </w:r>
      <w:r w:rsidR="00584E63" w:rsidRPr="002C3175">
        <w:rPr>
          <w:rFonts w:ascii="Times New Roman" w:hAnsi="Times New Roman"/>
          <w:sz w:val="24"/>
          <w:szCs w:val="24"/>
        </w:rPr>
        <w:t xml:space="preserve">. </w:t>
      </w:r>
    </w:p>
    <w:p w:rsidR="005B7545"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Sul punto</w:t>
      </w:r>
      <w:r w:rsidR="005B7545" w:rsidRPr="002C3175">
        <w:rPr>
          <w:rFonts w:ascii="Times New Roman" w:hAnsi="Times New Roman"/>
          <w:sz w:val="24"/>
          <w:szCs w:val="24"/>
        </w:rPr>
        <w:t>,</w:t>
      </w:r>
      <w:r w:rsidRPr="002C3175">
        <w:rPr>
          <w:rFonts w:ascii="Times New Roman" w:hAnsi="Times New Roman"/>
          <w:sz w:val="24"/>
          <w:szCs w:val="24"/>
        </w:rPr>
        <w:t xml:space="preserve"> si osserva che  il trattamento favorevole previsto dall’art. 13 L. 74/2000 è concesso solo a condizione che prima dell’apertura del dibattimento “</w:t>
      </w:r>
      <w:r w:rsidRPr="002C3175">
        <w:rPr>
          <w:rFonts w:ascii="Times New Roman" w:hAnsi="Times New Roman"/>
          <w:i/>
          <w:sz w:val="24"/>
          <w:szCs w:val="24"/>
        </w:rPr>
        <w:t>i debiti tributari siano stati estinti, …anche  a seguito delle speciali procedure conciliative  o di adesione all’accertamento previste dalle norme tributarie”.</w:t>
      </w:r>
      <w:r w:rsidRPr="002C3175">
        <w:rPr>
          <w:rFonts w:ascii="Times New Roman" w:hAnsi="Times New Roman"/>
          <w:sz w:val="24"/>
          <w:szCs w:val="24"/>
        </w:rPr>
        <w:t xml:space="preserve"> </w:t>
      </w:r>
    </w:p>
    <w:p w:rsidR="00A31C6D"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Nel caso di specie</w:t>
      </w:r>
      <w:r w:rsidR="005B7545" w:rsidRPr="002C3175">
        <w:rPr>
          <w:rFonts w:ascii="Times New Roman" w:hAnsi="Times New Roman"/>
          <w:sz w:val="24"/>
          <w:szCs w:val="24"/>
        </w:rPr>
        <w:t>,</w:t>
      </w:r>
      <w:r w:rsidRPr="002C3175">
        <w:rPr>
          <w:rFonts w:ascii="Times New Roman" w:hAnsi="Times New Roman"/>
          <w:sz w:val="24"/>
          <w:szCs w:val="24"/>
        </w:rPr>
        <w:t xml:space="preserve"> non esiste</w:t>
      </w:r>
      <w:r w:rsidR="005B7545" w:rsidRPr="002C3175">
        <w:rPr>
          <w:rFonts w:ascii="Times New Roman" w:hAnsi="Times New Roman"/>
          <w:sz w:val="24"/>
          <w:szCs w:val="24"/>
        </w:rPr>
        <w:t xml:space="preserve"> innanzitutto</w:t>
      </w:r>
      <w:r w:rsidRPr="002C3175">
        <w:rPr>
          <w:rFonts w:ascii="Times New Roman" w:hAnsi="Times New Roman"/>
          <w:sz w:val="24"/>
          <w:szCs w:val="24"/>
        </w:rPr>
        <w:t xml:space="preserve"> prova</w:t>
      </w:r>
      <w:r w:rsidR="005B7545" w:rsidRPr="002C3175">
        <w:rPr>
          <w:rFonts w:ascii="Times New Roman" w:hAnsi="Times New Roman"/>
          <w:sz w:val="24"/>
          <w:szCs w:val="24"/>
        </w:rPr>
        <w:t xml:space="preserve"> alcuna (neppure allegata) di tale estinzione.  </w:t>
      </w:r>
    </w:p>
    <w:p w:rsidR="005B7545" w:rsidRPr="002C3175" w:rsidRDefault="005B7545"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L</w:t>
      </w:r>
      <w:r w:rsidR="00584E63" w:rsidRPr="002C3175">
        <w:rPr>
          <w:rFonts w:ascii="Times New Roman" w:hAnsi="Times New Roman"/>
          <w:sz w:val="24"/>
          <w:szCs w:val="24"/>
        </w:rPr>
        <w:t>a difesa</w:t>
      </w:r>
      <w:r w:rsidRPr="002C3175">
        <w:rPr>
          <w:rFonts w:ascii="Times New Roman" w:hAnsi="Times New Roman"/>
          <w:sz w:val="24"/>
          <w:szCs w:val="24"/>
        </w:rPr>
        <w:t xml:space="preserve"> di Berlusconi si è, invero, limitata a</w:t>
      </w:r>
      <w:r w:rsidR="00584E63" w:rsidRPr="002C3175">
        <w:rPr>
          <w:rFonts w:ascii="Times New Roman" w:hAnsi="Times New Roman"/>
          <w:sz w:val="24"/>
          <w:szCs w:val="24"/>
        </w:rPr>
        <w:t xml:space="preserve"> </w:t>
      </w:r>
      <w:r w:rsidRPr="002C3175">
        <w:rPr>
          <w:rFonts w:ascii="Times New Roman" w:hAnsi="Times New Roman"/>
          <w:sz w:val="24"/>
          <w:szCs w:val="24"/>
        </w:rPr>
        <w:t>produrre</w:t>
      </w:r>
      <w:r w:rsidR="00584E63" w:rsidRPr="002C3175">
        <w:rPr>
          <w:rFonts w:ascii="Times New Roman" w:hAnsi="Times New Roman"/>
          <w:sz w:val="24"/>
          <w:szCs w:val="24"/>
        </w:rPr>
        <w:t xml:space="preserve"> </w:t>
      </w:r>
      <w:r w:rsidRPr="002C3175">
        <w:rPr>
          <w:rFonts w:ascii="Times New Roman" w:hAnsi="Times New Roman"/>
          <w:sz w:val="24"/>
          <w:szCs w:val="24"/>
        </w:rPr>
        <w:t>in causa una mera</w:t>
      </w:r>
      <w:r w:rsidR="00584E63" w:rsidRPr="002C3175">
        <w:rPr>
          <w:rFonts w:ascii="Times New Roman" w:hAnsi="Times New Roman"/>
          <w:sz w:val="24"/>
          <w:szCs w:val="24"/>
        </w:rPr>
        <w:t xml:space="preserve"> “proposta di adesione”  alla “Conciliazione extragiudiziale” formulata  solo in data </w:t>
      </w:r>
      <w:r w:rsidRPr="002C3175">
        <w:rPr>
          <w:rFonts w:ascii="Times New Roman" w:hAnsi="Times New Roman"/>
          <w:sz w:val="24"/>
          <w:szCs w:val="24"/>
        </w:rPr>
        <w:t>11/9/2013, con previsione di</w:t>
      </w:r>
      <w:r w:rsidR="00584E63" w:rsidRPr="002C3175">
        <w:rPr>
          <w:rFonts w:ascii="Times New Roman" w:hAnsi="Times New Roman"/>
          <w:sz w:val="24"/>
          <w:szCs w:val="24"/>
        </w:rPr>
        <w:t xml:space="preserve"> rateizzazione dei pagamenti a partire dal 22/10/2013 con scadenza al 22/7/2016. </w:t>
      </w:r>
    </w:p>
    <w:p w:rsidR="005B7545" w:rsidRPr="002C3175" w:rsidRDefault="005B7545" w:rsidP="002C3175">
      <w:pPr>
        <w:spacing w:line="360" w:lineRule="auto"/>
        <w:ind w:firstLine="851"/>
        <w:jc w:val="both"/>
        <w:rPr>
          <w:rFonts w:ascii="Times New Roman" w:hAnsi="Times New Roman"/>
          <w:i/>
          <w:sz w:val="24"/>
          <w:szCs w:val="24"/>
        </w:rPr>
      </w:pPr>
      <w:r w:rsidRPr="002C3175">
        <w:rPr>
          <w:rFonts w:ascii="Times New Roman" w:hAnsi="Times New Roman"/>
          <w:sz w:val="24"/>
          <w:szCs w:val="24"/>
        </w:rPr>
        <w:t>Va, invece, sottolineato che</w:t>
      </w:r>
      <w:r w:rsidR="00584E63" w:rsidRPr="002C3175">
        <w:rPr>
          <w:rFonts w:ascii="Times New Roman" w:hAnsi="Times New Roman"/>
          <w:sz w:val="24"/>
          <w:szCs w:val="24"/>
        </w:rPr>
        <w:t xml:space="preserve"> “</w:t>
      </w:r>
      <w:r w:rsidRPr="002C3175">
        <w:rPr>
          <w:rFonts w:ascii="Times New Roman" w:hAnsi="Times New Roman"/>
          <w:i/>
          <w:sz w:val="24"/>
          <w:szCs w:val="24"/>
        </w:rPr>
        <w:t>i</w:t>
      </w:r>
      <w:r w:rsidR="00584E63" w:rsidRPr="002C3175">
        <w:rPr>
          <w:rFonts w:ascii="Times New Roman" w:hAnsi="Times New Roman"/>
          <w:i/>
          <w:sz w:val="24"/>
          <w:szCs w:val="24"/>
        </w:rPr>
        <w:t>n tema di reati finanziari, l'attenuante speciale del pagamento del debito tributario, prevista dall'art. 13 D.Lgs. 10 marzo 2000, n. 74, non è applicabile in caso di adesione all'accertamento, atteso che il suo riconoscimento è subordinato all'integrale estinzione dell'obbligazione tributaria mediante il pagamento anche in caso di espletamento delle speciali procedure conciliative previste dalla normativa fiscale”.</w:t>
      </w:r>
      <w:r w:rsidR="00584E63" w:rsidRPr="002C3175">
        <w:rPr>
          <w:rFonts w:ascii="Times New Roman" w:hAnsi="Times New Roman"/>
          <w:sz w:val="24"/>
          <w:szCs w:val="24"/>
        </w:rPr>
        <w:t xml:space="preserve"> (</w:t>
      </w:r>
      <w:r w:rsidR="00584E63" w:rsidRPr="002C3175">
        <w:rPr>
          <w:rFonts w:ascii="Times New Roman" w:hAnsi="Times New Roman"/>
          <w:i/>
          <w:sz w:val="24"/>
          <w:szCs w:val="24"/>
        </w:rPr>
        <w:t xml:space="preserve">Sez. 3, Sentenza n. 176 del 05/07/2012 Ud.  (dep. 07/01/2013 ) Rv. 254146). </w:t>
      </w:r>
    </w:p>
    <w:p w:rsidR="00584E63" w:rsidRPr="002C3175" w:rsidRDefault="005B7545"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L</w:t>
      </w:r>
      <w:r w:rsidR="00584E63" w:rsidRPr="002C3175">
        <w:rPr>
          <w:rFonts w:ascii="Times New Roman" w:hAnsi="Times New Roman"/>
          <w:sz w:val="24"/>
          <w:szCs w:val="24"/>
        </w:rPr>
        <w:t>a documentazione della semplice proposta di adesione non costituisce comunque presupposto per l’applicazione della disciplina di cui all’art. 13 L. 74/2000</w:t>
      </w:r>
      <w:r w:rsidRPr="002C3175">
        <w:rPr>
          <w:rFonts w:ascii="Times New Roman" w:hAnsi="Times New Roman"/>
          <w:sz w:val="24"/>
          <w:szCs w:val="24"/>
        </w:rPr>
        <w:t xml:space="preserve"> e non è pertanto sufficiente, ex se, per fruire dell’eventuale trattamento premiale di cui all’art. 13 del D. Lvo in esame</w:t>
      </w:r>
      <w:r w:rsidR="00584E63" w:rsidRPr="002C3175">
        <w:rPr>
          <w:rFonts w:ascii="Times New Roman" w:hAnsi="Times New Roman"/>
          <w:sz w:val="24"/>
          <w:szCs w:val="24"/>
        </w:rPr>
        <w:t xml:space="preserve">. </w:t>
      </w:r>
    </w:p>
    <w:p w:rsidR="005B7545"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i/>
          <w:sz w:val="24"/>
          <w:szCs w:val="24"/>
        </w:rPr>
        <w:t xml:space="preserve"> </w:t>
      </w:r>
      <w:r w:rsidR="005B7545" w:rsidRPr="002C3175">
        <w:rPr>
          <w:rFonts w:ascii="Times New Roman" w:hAnsi="Times New Roman"/>
          <w:sz w:val="24"/>
          <w:szCs w:val="24"/>
        </w:rPr>
        <w:t>E tanto va detto senza trascurare di evidenziare che, ove anche si volesse prescindere</w:t>
      </w:r>
      <w:r w:rsidR="005B7545" w:rsidRPr="002C3175">
        <w:rPr>
          <w:rFonts w:ascii="Times New Roman" w:hAnsi="Times New Roman"/>
          <w:i/>
          <w:sz w:val="24"/>
          <w:szCs w:val="24"/>
        </w:rPr>
        <w:t xml:space="preserve"> </w:t>
      </w:r>
      <w:r w:rsidR="005B7545" w:rsidRPr="002C3175">
        <w:rPr>
          <w:rFonts w:ascii="Times New Roman" w:hAnsi="Times New Roman"/>
          <w:sz w:val="24"/>
          <w:szCs w:val="24"/>
        </w:rPr>
        <w:t>dalle (assorbenti) considerazioni innanzi svolte in ordine alla irrilevanza della mera proposta di adesione alla conciliazione formulata dal debitore tributario, si dovrebbe, in ogni caso, rilevare l’infondatezza della questione di costituzionalità, così come proposta.</w:t>
      </w:r>
    </w:p>
    <w:p w:rsidR="002C3175" w:rsidRPr="002C3175" w:rsidRDefault="002C3175"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Nulla precludeva, invero, a</w:t>
      </w:r>
      <w:r w:rsidR="005B7545" w:rsidRPr="002C3175">
        <w:rPr>
          <w:rFonts w:ascii="Times New Roman" w:hAnsi="Times New Roman"/>
          <w:sz w:val="24"/>
          <w:szCs w:val="24"/>
        </w:rPr>
        <w:t xml:space="preserve"> Berlusconi Silvio, estraneo alla formale gestione della società, </w:t>
      </w:r>
      <w:r w:rsidRPr="002C3175">
        <w:rPr>
          <w:rFonts w:ascii="Times New Roman" w:hAnsi="Times New Roman"/>
          <w:sz w:val="24"/>
          <w:szCs w:val="24"/>
        </w:rPr>
        <w:t>di attivarsi</w:t>
      </w:r>
      <w:r w:rsidR="00A31C6D">
        <w:rPr>
          <w:rFonts w:ascii="Times New Roman" w:hAnsi="Times New Roman"/>
          <w:sz w:val="24"/>
          <w:szCs w:val="24"/>
        </w:rPr>
        <w:t xml:space="preserve"> personalmente per </w:t>
      </w:r>
      <w:r w:rsidR="00584E63" w:rsidRPr="002C3175">
        <w:rPr>
          <w:rFonts w:ascii="Times New Roman" w:hAnsi="Times New Roman"/>
          <w:sz w:val="24"/>
          <w:szCs w:val="24"/>
        </w:rPr>
        <w:t>estinguere il debito</w:t>
      </w:r>
      <w:r w:rsidRPr="002C3175">
        <w:rPr>
          <w:rFonts w:ascii="Times New Roman" w:hAnsi="Times New Roman"/>
          <w:sz w:val="24"/>
          <w:szCs w:val="24"/>
        </w:rPr>
        <w:t xml:space="preserve"> tributario in questione, gravante su Mediaset</w:t>
      </w:r>
      <w:r w:rsidR="00A31C6D">
        <w:rPr>
          <w:rFonts w:ascii="Times New Roman" w:hAnsi="Times New Roman"/>
          <w:sz w:val="24"/>
          <w:szCs w:val="24"/>
        </w:rPr>
        <w:t xml:space="preserve"> s.p.a</w:t>
      </w:r>
      <w:r w:rsidRPr="002C3175">
        <w:rPr>
          <w:rFonts w:ascii="Times New Roman" w:hAnsi="Times New Roman"/>
          <w:sz w:val="24"/>
          <w:szCs w:val="24"/>
        </w:rPr>
        <w:t>.</w:t>
      </w:r>
    </w:p>
    <w:p w:rsidR="002C3175" w:rsidRPr="002C3175" w:rsidRDefault="002C3175" w:rsidP="002C3175">
      <w:pPr>
        <w:spacing w:line="360" w:lineRule="auto"/>
        <w:ind w:firstLine="851"/>
        <w:jc w:val="both"/>
        <w:rPr>
          <w:rFonts w:ascii="Times New Roman" w:hAnsi="Times New Roman"/>
          <w:i/>
          <w:sz w:val="24"/>
          <w:szCs w:val="24"/>
        </w:rPr>
      </w:pPr>
      <w:r w:rsidRPr="002C3175">
        <w:rPr>
          <w:rFonts w:ascii="Times New Roman" w:hAnsi="Times New Roman"/>
          <w:sz w:val="24"/>
          <w:szCs w:val="24"/>
        </w:rPr>
        <w:t>L</w:t>
      </w:r>
      <w:r w:rsidR="00584E63" w:rsidRPr="002C3175">
        <w:rPr>
          <w:rFonts w:ascii="Times New Roman" w:hAnsi="Times New Roman"/>
          <w:sz w:val="24"/>
          <w:szCs w:val="24"/>
        </w:rPr>
        <w:t>’art. 13 del decreto legislativo in esame, a differenza dell’art. 62 n° 6 del codice penale</w:t>
      </w:r>
      <w:r w:rsidRPr="002C3175">
        <w:rPr>
          <w:rFonts w:ascii="Times New Roman" w:hAnsi="Times New Roman"/>
          <w:sz w:val="24"/>
          <w:szCs w:val="24"/>
        </w:rPr>
        <w:t xml:space="preserve"> che disciplina un</w:t>
      </w:r>
      <w:r w:rsidR="00584E63" w:rsidRPr="002C3175">
        <w:rPr>
          <w:rFonts w:ascii="Times New Roman" w:hAnsi="Times New Roman"/>
          <w:sz w:val="24"/>
          <w:szCs w:val="24"/>
        </w:rPr>
        <w:t xml:space="preserve">’attenuante di carattere squisitamente soggettivo, non esige che il pagamento del debito tributario avvenga ad opera dell’obbligato, consentendo, invece, che l’adempimento possa </w:t>
      </w:r>
      <w:r w:rsidR="00584E63" w:rsidRPr="002C3175">
        <w:rPr>
          <w:rFonts w:ascii="Times New Roman" w:hAnsi="Times New Roman"/>
          <w:sz w:val="24"/>
          <w:szCs w:val="24"/>
        </w:rPr>
        <w:lastRenderedPageBreak/>
        <w:t>essere effettuato anche da terzi (o, meglio, da persone diverse dal formale soggetto passivo della pretesa tributaria)</w:t>
      </w:r>
      <w:r w:rsidR="00A31C6D">
        <w:rPr>
          <w:rFonts w:ascii="Times New Roman" w:hAnsi="Times New Roman"/>
          <w:sz w:val="24"/>
          <w:szCs w:val="24"/>
        </w:rPr>
        <w:t>; l</w:t>
      </w:r>
      <w:r w:rsidR="00584E63" w:rsidRPr="002C3175">
        <w:rPr>
          <w:rFonts w:ascii="Times New Roman" w:hAnsi="Times New Roman"/>
          <w:sz w:val="24"/>
          <w:szCs w:val="24"/>
        </w:rPr>
        <w:t>a norma pretende</w:t>
      </w:r>
      <w:r w:rsidR="00A31C6D">
        <w:rPr>
          <w:rFonts w:ascii="Times New Roman" w:hAnsi="Times New Roman"/>
          <w:sz w:val="24"/>
          <w:szCs w:val="24"/>
        </w:rPr>
        <w:t>, infatti,</w:t>
      </w:r>
      <w:r w:rsidR="00584E63" w:rsidRPr="002C3175">
        <w:rPr>
          <w:rFonts w:ascii="Times New Roman" w:hAnsi="Times New Roman"/>
          <w:sz w:val="24"/>
          <w:szCs w:val="24"/>
        </w:rPr>
        <w:t xml:space="preserve"> l’oggettivo pagamento del tributo, senza riferirlo alla condotta del soggetto; unico limite è lo sbarramento temporale dell’adempimento, che deve comunque intervenire </w:t>
      </w:r>
      <w:r w:rsidR="00584E63" w:rsidRPr="002C3175">
        <w:rPr>
          <w:rFonts w:ascii="Times New Roman" w:hAnsi="Times New Roman"/>
          <w:i/>
          <w:sz w:val="24"/>
          <w:szCs w:val="24"/>
        </w:rPr>
        <w:t>“prima della dichiarazione di apertura del dibattimento di primo grado”.</w:t>
      </w:r>
    </w:p>
    <w:p w:rsidR="002C3175"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i/>
          <w:sz w:val="24"/>
          <w:szCs w:val="24"/>
        </w:rPr>
        <w:t xml:space="preserve"> </w:t>
      </w:r>
      <w:r w:rsidRPr="002C3175">
        <w:rPr>
          <w:rFonts w:ascii="Times New Roman" w:hAnsi="Times New Roman"/>
          <w:sz w:val="24"/>
          <w:szCs w:val="24"/>
        </w:rPr>
        <w:t xml:space="preserve">Non può quindi ora l’imputato dolersi del mancato tempestivo pagamento, da parte dei formali amministratori delle sue società, del predetto debito di imposta che ben avrebbe potuto estinguere personalmente. </w:t>
      </w:r>
    </w:p>
    <w:p w:rsidR="00584E63" w:rsidRPr="002C3175" w:rsidRDefault="002C3175"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Il</w:t>
      </w:r>
      <w:r w:rsidR="00584E63" w:rsidRPr="002C3175">
        <w:rPr>
          <w:rFonts w:ascii="Times New Roman" w:hAnsi="Times New Roman"/>
          <w:sz w:val="24"/>
          <w:szCs w:val="24"/>
        </w:rPr>
        <w:t xml:space="preserve"> fatto infine che il presente reato sia stato frutto di una contestazione suppletiva in corso di dibattimento non impediva </w:t>
      </w:r>
      <w:r w:rsidRPr="002C3175">
        <w:rPr>
          <w:rFonts w:ascii="Times New Roman" w:hAnsi="Times New Roman"/>
          <w:sz w:val="24"/>
          <w:szCs w:val="24"/>
        </w:rPr>
        <w:t>certamente a</w:t>
      </w:r>
      <w:r w:rsidR="00584E63" w:rsidRPr="002C3175">
        <w:rPr>
          <w:rFonts w:ascii="Times New Roman" w:hAnsi="Times New Roman"/>
          <w:sz w:val="24"/>
          <w:szCs w:val="24"/>
        </w:rPr>
        <w:t xml:space="preserve"> Berlusconi di provvedere immediatamente al pagamento del debito tributario con richiesta in sede di giudizio dell’applicazione della disciplina più benevola o , in caso di rigetto della richiesta, di riproporre la questione con</w:t>
      </w:r>
      <w:r w:rsidR="00A31C6D">
        <w:rPr>
          <w:rFonts w:ascii="Times New Roman" w:hAnsi="Times New Roman"/>
          <w:sz w:val="24"/>
          <w:szCs w:val="24"/>
        </w:rPr>
        <w:t xml:space="preserve"> i</w:t>
      </w:r>
      <w:r w:rsidR="00584E63" w:rsidRPr="002C3175">
        <w:rPr>
          <w:rFonts w:ascii="Times New Roman" w:hAnsi="Times New Roman"/>
          <w:sz w:val="24"/>
          <w:szCs w:val="24"/>
        </w:rPr>
        <w:t xml:space="preserve"> motivi di appello; ogni </w:t>
      </w:r>
      <w:r w:rsidRPr="002C3175">
        <w:rPr>
          <w:rFonts w:ascii="Times New Roman" w:hAnsi="Times New Roman"/>
          <w:sz w:val="24"/>
          <w:szCs w:val="24"/>
        </w:rPr>
        <w:t xml:space="preserve">questione o </w:t>
      </w:r>
      <w:r w:rsidR="00584E63" w:rsidRPr="002C3175">
        <w:rPr>
          <w:rFonts w:ascii="Times New Roman" w:hAnsi="Times New Roman"/>
          <w:sz w:val="24"/>
          <w:szCs w:val="24"/>
        </w:rPr>
        <w:t>eccezione sollevata</w:t>
      </w:r>
      <w:r w:rsidRPr="002C3175">
        <w:rPr>
          <w:rFonts w:ascii="Times New Roman" w:hAnsi="Times New Roman"/>
          <w:sz w:val="24"/>
          <w:szCs w:val="24"/>
        </w:rPr>
        <w:t xml:space="preserve"> sul punto</w:t>
      </w:r>
      <w:r w:rsidR="00584E63" w:rsidRPr="002C3175">
        <w:rPr>
          <w:rFonts w:ascii="Times New Roman" w:hAnsi="Times New Roman"/>
          <w:sz w:val="24"/>
          <w:szCs w:val="24"/>
        </w:rPr>
        <w:t xml:space="preserve"> in questa sede</w:t>
      </w:r>
      <w:r w:rsidRPr="002C3175">
        <w:rPr>
          <w:rFonts w:ascii="Times New Roman" w:hAnsi="Times New Roman"/>
          <w:sz w:val="24"/>
          <w:szCs w:val="24"/>
        </w:rPr>
        <w:t xml:space="preserve"> </w:t>
      </w:r>
      <w:r w:rsidR="00584E63" w:rsidRPr="002C3175">
        <w:rPr>
          <w:rFonts w:ascii="Times New Roman" w:hAnsi="Times New Roman"/>
          <w:sz w:val="24"/>
          <w:szCs w:val="24"/>
        </w:rPr>
        <w:t xml:space="preserve"> è tardiva e</w:t>
      </w:r>
      <w:r w:rsidRPr="002C3175">
        <w:rPr>
          <w:rFonts w:ascii="Times New Roman" w:hAnsi="Times New Roman"/>
          <w:sz w:val="24"/>
          <w:szCs w:val="24"/>
        </w:rPr>
        <w:t>d</w:t>
      </w:r>
      <w:r w:rsidR="00584E63" w:rsidRPr="002C3175">
        <w:rPr>
          <w:rFonts w:ascii="Times New Roman" w:hAnsi="Times New Roman"/>
          <w:sz w:val="24"/>
          <w:szCs w:val="24"/>
        </w:rPr>
        <w:t xml:space="preserve"> inammissibile, perché –</w:t>
      </w:r>
      <w:r w:rsidR="00A31C6D">
        <w:rPr>
          <w:rFonts w:ascii="Times New Roman" w:hAnsi="Times New Roman"/>
          <w:sz w:val="24"/>
          <w:szCs w:val="24"/>
        </w:rPr>
        <w:t xml:space="preserve"> </w:t>
      </w:r>
      <w:r w:rsidR="00584E63" w:rsidRPr="002C3175">
        <w:rPr>
          <w:rFonts w:ascii="Times New Roman" w:hAnsi="Times New Roman"/>
          <w:sz w:val="24"/>
          <w:szCs w:val="24"/>
        </w:rPr>
        <w:t xml:space="preserve">si ripete </w:t>
      </w:r>
      <w:r w:rsidRPr="002C3175">
        <w:rPr>
          <w:rFonts w:ascii="Times New Roman" w:hAnsi="Times New Roman"/>
          <w:sz w:val="24"/>
          <w:szCs w:val="24"/>
        </w:rPr>
        <w:t>–</w:t>
      </w:r>
      <w:r w:rsidR="00584E63" w:rsidRPr="002C3175">
        <w:rPr>
          <w:rFonts w:ascii="Times New Roman" w:hAnsi="Times New Roman"/>
          <w:sz w:val="24"/>
          <w:szCs w:val="24"/>
        </w:rPr>
        <w:t xml:space="preserve"> </w:t>
      </w:r>
      <w:r w:rsidRPr="002C3175">
        <w:rPr>
          <w:rFonts w:ascii="Times New Roman" w:hAnsi="Times New Roman"/>
          <w:sz w:val="24"/>
          <w:szCs w:val="24"/>
        </w:rPr>
        <w:t xml:space="preserve">nel presente giudizio di rinvio </w:t>
      </w:r>
      <w:r w:rsidR="00584E63" w:rsidRPr="002C3175">
        <w:rPr>
          <w:rFonts w:ascii="Times New Roman" w:hAnsi="Times New Roman"/>
          <w:sz w:val="24"/>
          <w:szCs w:val="24"/>
        </w:rPr>
        <w:t>non si può più discutere sull’</w:t>
      </w:r>
      <w:r w:rsidR="00584E63" w:rsidRPr="002C3175">
        <w:rPr>
          <w:rFonts w:ascii="Times New Roman" w:hAnsi="Times New Roman"/>
          <w:i/>
          <w:sz w:val="24"/>
          <w:szCs w:val="24"/>
        </w:rPr>
        <w:t>an</w:t>
      </w:r>
      <w:r w:rsidR="00584E63" w:rsidRPr="002C3175">
        <w:rPr>
          <w:rFonts w:ascii="Times New Roman" w:hAnsi="Times New Roman"/>
          <w:sz w:val="24"/>
          <w:szCs w:val="24"/>
        </w:rPr>
        <w:t xml:space="preserve"> dell’applicazione delle pene accessorie, ma solo sul </w:t>
      </w:r>
      <w:r w:rsidR="00584E63" w:rsidRPr="002C3175">
        <w:rPr>
          <w:rFonts w:ascii="Times New Roman" w:hAnsi="Times New Roman"/>
          <w:i/>
          <w:sz w:val="24"/>
          <w:szCs w:val="24"/>
        </w:rPr>
        <w:t>quantum</w:t>
      </w:r>
      <w:r w:rsidR="00A31C6D">
        <w:rPr>
          <w:rFonts w:ascii="Times New Roman" w:hAnsi="Times New Roman"/>
          <w:sz w:val="24"/>
          <w:szCs w:val="24"/>
        </w:rPr>
        <w:t>, essendo la decisione</w:t>
      </w:r>
      <w:r w:rsidR="00584E63" w:rsidRPr="002C3175">
        <w:rPr>
          <w:rFonts w:ascii="Times New Roman" w:hAnsi="Times New Roman"/>
          <w:sz w:val="24"/>
          <w:szCs w:val="24"/>
        </w:rPr>
        <w:t xml:space="preserve"> sull’</w:t>
      </w:r>
      <w:r w:rsidR="00584E63" w:rsidRPr="002C3175">
        <w:rPr>
          <w:rFonts w:ascii="Times New Roman" w:hAnsi="Times New Roman"/>
          <w:i/>
          <w:sz w:val="24"/>
          <w:szCs w:val="24"/>
        </w:rPr>
        <w:t>an</w:t>
      </w:r>
      <w:r w:rsidR="00584E63" w:rsidRPr="002C3175">
        <w:rPr>
          <w:rFonts w:ascii="Times New Roman" w:hAnsi="Times New Roman"/>
          <w:sz w:val="24"/>
          <w:szCs w:val="24"/>
        </w:rPr>
        <w:t xml:space="preserve"> già coperta da giudicato. </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Esaminando ora il reale oggetto del presente giudizio, si osserva che la condotta ascritta all’imputato  consiste in una complessa attività fin</w:t>
      </w:r>
      <w:r w:rsidR="00A31C6D">
        <w:rPr>
          <w:rFonts w:ascii="Times New Roman" w:hAnsi="Times New Roman"/>
          <w:sz w:val="24"/>
          <w:szCs w:val="24"/>
        </w:rPr>
        <w:t>alizzata a realizzare un’</w:t>
      </w:r>
      <w:r w:rsidRPr="002C3175">
        <w:rPr>
          <w:rFonts w:ascii="Times New Roman" w:hAnsi="Times New Roman"/>
          <w:sz w:val="24"/>
          <w:szCs w:val="24"/>
        </w:rPr>
        <w:t>imponente evasione fiscale.</w:t>
      </w:r>
    </w:p>
    <w:p w:rsidR="00A31C6D"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E’ stato accertato con le sentenze  di primo e secondo grado, passate al vaglio della Suprema Corte e quindi divenute definitive, ad eccezione della determinazione della durata della pena accessoria della interdizione dai Pubblici Uffici, che fin dalla seconda metà dagli anni ’80, epoca in cui Berlusconi era presidente della Fininvest,  era stato ideato e organizzato un sistema in forza del quale le  sue società acquistavano diritti di trasmissione televisiva  a pr</w:t>
      </w:r>
      <w:r w:rsidR="00A31C6D">
        <w:rPr>
          <w:rFonts w:ascii="Times New Roman" w:hAnsi="Times New Roman"/>
          <w:sz w:val="24"/>
          <w:szCs w:val="24"/>
        </w:rPr>
        <w:t>ezzi artificiosamente lievitati</w:t>
      </w:r>
      <w:r w:rsidRPr="002C3175">
        <w:rPr>
          <w:rFonts w:ascii="Times New Roman" w:hAnsi="Times New Roman"/>
          <w:sz w:val="24"/>
          <w:szCs w:val="24"/>
        </w:rPr>
        <w:t xml:space="preserve"> a causa del passaggio dei diritti stessi attraverso una serie di  società infragruppo, prima, e società solo apparentemente terze, poi; i passaggi intermedi erano  privi di funzione commerciale e quindi solo strumentali all’esposizione nelle dichiarazioni dei redditi delle</w:t>
      </w:r>
      <w:r w:rsidR="00A31C6D">
        <w:rPr>
          <w:rFonts w:ascii="Times New Roman" w:hAnsi="Times New Roman"/>
          <w:sz w:val="24"/>
          <w:szCs w:val="24"/>
        </w:rPr>
        <w:t xml:space="preserve"> società di costi  gonfiati, con il</w:t>
      </w:r>
      <w:r w:rsidRPr="002C3175">
        <w:rPr>
          <w:rFonts w:ascii="Times New Roman" w:hAnsi="Times New Roman"/>
          <w:sz w:val="24"/>
          <w:szCs w:val="24"/>
        </w:rPr>
        <w:t xml:space="preserve"> conseguente risultato  di abbassare il reddito relativo e di evadere quindi le imposte.</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A partire dal 1994, epoca in cui la</w:t>
      </w:r>
      <w:r w:rsidR="00A31C6D">
        <w:rPr>
          <w:rFonts w:ascii="Times New Roman" w:hAnsi="Times New Roman"/>
          <w:sz w:val="24"/>
          <w:szCs w:val="24"/>
        </w:rPr>
        <w:t xml:space="preserve"> società</w:t>
      </w:r>
      <w:r w:rsidRPr="002C3175">
        <w:rPr>
          <w:rFonts w:ascii="Times New Roman" w:hAnsi="Times New Roman"/>
          <w:sz w:val="24"/>
          <w:szCs w:val="24"/>
        </w:rPr>
        <w:t xml:space="preserve"> Mediaset è stata quotata in borsa, nel periodo oggetto </w:t>
      </w:r>
      <w:r w:rsidR="00A31C6D">
        <w:rPr>
          <w:rFonts w:ascii="Times New Roman" w:hAnsi="Times New Roman"/>
          <w:sz w:val="24"/>
          <w:szCs w:val="24"/>
        </w:rPr>
        <w:t>del giudizio, il meccanismo è</w:t>
      </w:r>
      <w:r w:rsidRPr="002C3175">
        <w:rPr>
          <w:rFonts w:ascii="Times New Roman" w:hAnsi="Times New Roman"/>
          <w:sz w:val="24"/>
          <w:szCs w:val="24"/>
        </w:rPr>
        <w:t xml:space="preserve"> rimasto sostanzialmente invariato,  se pur realizzato attraverso altri soggetti, tra cui principalmente la IMS società maltese, controllata al 99% da Mediaset .</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lastRenderedPageBreak/>
        <w:t xml:space="preserve">   L’imputato è stato ritenuto ideatore, organizzatore del sistema e fruitore dei vantaggi relativi.   </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Compito di questa Corte -  </w:t>
      </w:r>
      <w:r w:rsidR="002C3175" w:rsidRPr="002C3175">
        <w:rPr>
          <w:rFonts w:ascii="Times New Roman" w:hAnsi="Times New Roman"/>
          <w:sz w:val="24"/>
          <w:szCs w:val="24"/>
        </w:rPr>
        <w:t xml:space="preserve">come ripetutamente ricordato -  è </w:t>
      </w:r>
      <w:r w:rsidRPr="002C3175">
        <w:rPr>
          <w:rFonts w:ascii="Times New Roman" w:hAnsi="Times New Roman"/>
          <w:sz w:val="24"/>
          <w:szCs w:val="24"/>
        </w:rPr>
        <w:t xml:space="preserve"> di determinare la durata della pena accessoria nella forbice di durata prevista dall’art. 12 L.74/2000, da uno a tre anni, alla luce dei parametri di cui all’art. 133 c.p.: quindi della valutazione della gravità del fatto e della personalità dell’imputato. </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L’oggettiva gravità del fatto  deriva:  dalla complessità del sistema creato anche per poter più facilmente occultare l’evasione, sistema operante in territorio mondiale, attraverso numerosi soggetti, società fittizie di proprietà di Berlusconi o di fatto facenti capo a Fininvest, e attraverso un meccanismo di contrattazione secretata (creazione di contratti “master” e subcontratti ); dalla durata del protrarsi dell’illecito sistema, ideato  a partire dalla metà degli anni ’80, trasformato dal 1995 con la creazione tra l’altro della International Media Service, società maltese di fatto gestita  dalla vecchia struttura di Finvest Service  di Lugano, e sfruttato ancora  ai fini della  presentazione delle dichiarazioni dei redditi qui esaminate; dalla gravità del danno provocato all’Erario e quindi allo Stato , danno che solo per i due anni sopravvissuti alla prescrizione ammonta a 7 milioni e 300.000 euro. </w:t>
      </w:r>
    </w:p>
    <w:p w:rsidR="009727CA"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Sotto il profilo soggettivo va valutato che gli accertamenti contenuti nella  sentenza della Corte d’Appello, divenuta definitiva ad eccezione del capo qui esaminato, dimostrano la particolare intensità del dolo dell’imputato nella commissione del reato contestato</w:t>
      </w:r>
      <w:r w:rsidR="009727CA">
        <w:rPr>
          <w:rFonts w:ascii="Times New Roman" w:hAnsi="Times New Roman"/>
          <w:sz w:val="24"/>
          <w:szCs w:val="24"/>
        </w:rPr>
        <w:t xml:space="preserve"> e perseveranza in esso</w:t>
      </w:r>
      <w:r w:rsidRPr="002C3175">
        <w:rPr>
          <w:rFonts w:ascii="Times New Roman" w:hAnsi="Times New Roman"/>
          <w:sz w:val="24"/>
          <w:szCs w:val="24"/>
        </w:rPr>
        <w:t>.</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 In particolare la sentenza ha definitivamente accertato che  Berlusconi è stato l’ideatore ed organizzatore  negli anni ’80 de</w:t>
      </w:r>
      <w:r w:rsidR="009727CA">
        <w:rPr>
          <w:rFonts w:ascii="Times New Roman" w:hAnsi="Times New Roman"/>
          <w:sz w:val="24"/>
          <w:szCs w:val="24"/>
        </w:rPr>
        <w:t>lla  galassia di società estere</w:t>
      </w:r>
      <w:r w:rsidRPr="002C3175">
        <w:rPr>
          <w:rFonts w:ascii="Times New Roman" w:hAnsi="Times New Roman"/>
          <w:sz w:val="24"/>
          <w:szCs w:val="24"/>
        </w:rPr>
        <w:t xml:space="preserve">, alcune delle quali occulte, collettrici di fondi neri e – per quanto qui interessa – apparenti intermediarie nell’acquisto dei diritti televisivi; lo stesso Berlusconi ha continuato ad avvantaggiarsi del medesimo meccanismo anche dopo  la quotazione in borsa di Mediaset nel 1994, pur essendo state parzialmente  modificate le società intermediarie, in particolare con la già citata costituzione di IMS, avvalendosi sempre della collaborazione dei medesimi soggetti a lui molto vicini: Lorenzano e Bernasconi, quest’ultimo </w:t>
      </w:r>
      <w:r w:rsidR="002C3175" w:rsidRPr="002C3175">
        <w:rPr>
          <w:rFonts w:ascii="Times New Roman" w:hAnsi="Times New Roman"/>
          <w:sz w:val="24"/>
          <w:szCs w:val="24"/>
        </w:rPr>
        <w:t>finché</w:t>
      </w:r>
      <w:r w:rsidRPr="002C3175">
        <w:rPr>
          <w:rFonts w:ascii="Times New Roman" w:hAnsi="Times New Roman"/>
          <w:sz w:val="24"/>
          <w:szCs w:val="24"/>
        </w:rPr>
        <w:t xml:space="preserve"> in vita; tant’è vero che in quel periodo  Berlusconi aveva continuato a partecipare alle  riunioni “</w:t>
      </w:r>
      <w:r w:rsidRPr="009727CA">
        <w:rPr>
          <w:rFonts w:ascii="Times New Roman" w:hAnsi="Times New Roman"/>
          <w:i/>
          <w:sz w:val="24"/>
          <w:szCs w:val="24"/>
        </w:rPr>
        <w:t>per decidere le strategie del gruppo</w:t>
      </w:r>
      <w:r w:rsidRPr="002C3175">
        <w:rPr>
          <w:rFonts w:ascii="Times New Roman" w:hAnsi="Times New Roman"/>
          <w:sz w:val="24"/>
          <w:szCs w:val="24"/>
        </w:rPr>
        <w:t xml:space="preserve">”. </w:t>
      </w:r>
    </w:p>
    <w:p w:rsidR="00584E63" w:rsidRPr="002C3175"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A ciò si deve anche aggiungere che il ruolo pubblicamente assunto dall’imputato, non più e non solo come uno dei principali imprenditori incidenti sull’economia italiana, ma anche e soprattutto come uomo politico, aggrava la valutazione della sua condotta.  </w:t>
      </w:r>
    </w:p>
    <w:p w:rsidR="009727CA"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lastRenderedPageBreak/>
        <w:t xml:space="preserve">  Alla luce di tali considerazioni  si ritiene che anche la durata della pena accessoria della interdizione dai pubblici uffici debba essere commisurata alla oggettiva gravità dei fatti contestati e quindi non possa attestarsi sul minimo della pena. </w:t>
      </w:r>
    </w:p>
    <w:p w:rsidR="009727CA" w:rsidRDefault="00584E63" w:rsidP="002C3175">
      <w:pPr>
        <w:spacing w:line="360" w:lineRule="auto"/>
        <w:ind w:firstLine="851"/>
        <w:jc w:val="both"/>
        <w:rPr>
          <w:rFonts w:ascii="Times New Roman" w:hAnsi="Times New Roman"/>
          <w:sz w:val="24"/>
          <w:szCs w:val="24"/>
        </w:rPr>
      </w:pPr>
      <w:r w:rsidRPr="002C3175">
        <w:rPr>
          <w:rFonts w:ascii="Times New Roman" w:hAnsi="Times New Roman"/>
          <w:sz w:val="24"/>
          <w:szCs w:val="24"/>
        </w:rPr>
        <w:t xml:space="preserve">Pare corretto rapportare  il criterio di determinazione della durata della pena accessoria  allo stesso criterio utilizzato  dalla Corte  nella determinazione della pena principale: così come tale pena è stata determinata in misura media,  con riduzione di un terzo rispetto al massimo previsto dalla legge, così anche la pena accessoria può essere determinata in misura inferiore di un terzo rispetto al massimo di 3 anni previsti dalla legge. </w:t>
      </w:r>
    </w:p>
    <w:p w:rsidR="00584E63" w:rsidRDefault="009727CA" w:rsidP="002C3175">
      <w:pPr>
        <w:spacing w:line="360" w:lineRule="auto"/>
        <w:ind w:firstLine="851"/>
        <w:jc w:val="both"/>
        <w:rPr>
          <w:rFonts w:ascii="Times New Roman" w:hAnsi="Times New Roman"/>
          <w:sz w:val="24"/>
          <w:szCs w:val="24"/>
        </w:rPr>
      </w:pPr>
      <w:r>
        <w:rPr>
          <w:rFonts w:ascii="Times New Roman" w:hAnsi="Times New Roman"/>
          <w:sz w:val="24"/>
          <w:szCs w:val="24"/>
        </w:rPr>
        <w:t xml:space="preserve">Va, pertanto, applicata, nei confronti dell’imputato </w:t>
      </w:r>
      <w:r w:rsidR="00584E63" w:rsidRPr="002C3175">
        <w:rPr>
          <w:rFonts w:ascii="Times New Roman" w:hAnsi="Times New Roman"/>
          <w:sz w:val="24"/>
          <w:szCs w:val="24"/>
        </w:rPr>
        <w:t xml:space="preserve">la pena accessoria della interdizione dai pubblici uffici  per il periodo di tre anni. </w:t>
      </w:r>
    </w:p>
    <w:p w:rsidR="009727CA" w:rsidRPr="002C3175" w:rsidRDefault="009727CA" w:rsidP="002C3175">
      <w:pPr>
        <w:spacing w:line="360" w:lineRule="auto"/>
        <w:ind w:firstLine="851"/>
        <w:jc w:val="both"/>
        <w:rPr>
          <w:rFonts w:ascii="Times New Roman" w:hAnsi="Times New Roman"/>
          <w:sz w:val="24"/>
          <w:szCs w:val="24"/>
        </w:rPr>
      </w:pPr>
    </w:p>
    <w:p w:rsidR="00584E63" w:rsidRPr="002C3175" w:rsidRDefault="00584E63" w:rsidP="002C3175">
      <w:pPr>
        <w:spacing w:line="360" w:lineRule="auto"/>
        <w:ind w:firstLine="851"/>
        <w:jc w:val="center"/>
        <w:rPr>
          <w:rFonts w:ascii="Times New Roman" w:hAnsi="Times New Roman"/>
          <w:sz w:val="24"/>
          <w:szCs w:val="24"/>
        </w:rPr>
      </w:pPr>
      <w:r w:rsidRPr="002C3175">
        <w:rPr>
          <w:rFonts w:ascii="Times New Roman" w:hAnsi="Times New Roman"/>
          <w:sz w:val="24"/>
          <w:szCs w:val="24"/>
        </w:rPr>
        <w:t xml:space="preserve">P.Q.M.  </w:t>
      </w:r>
    </w:p>
    <w:p w:rsidR="00584E63" w:rsidRPr="002C3175" w:rsidRDefault="00584E63" w:rsidP="002C3175">
      <w:pPr>
        <w:spacing w:after="0" w:line="360" w:lineRule="auto"/>
        <w:ind w:firstLine="851"/>
        <w:jc w:val="both"/>
        <w:rPr>
          <w:rFonts w:ascii="Times New Roman" w:hAnsi="Times New Roman"/>
          <w:sz w:val="24"/>
          <w:szCs w:val="24"/>
          <w:lang w:eastAsia="it-IT"/>
        </w:rPr>
      </w:pPr>
      <w:r w:rsidRPr="002C3175">
        <w:rPr>
          <w:rFonts w:ascii="Times New Roman" w:hAnsi="Times New Roman"/>
          <w:sz w:val="24"/>
          <w:szCs w:val="24"/>
          <w:lang w:eastAsia="it-IT"/>
        </w:rPr>
        <w:t>visti gli articoli 627, 605 c.p.p., 12 e ss. D. L.vo 10 marzo 2000 n° 74;</w:t>
      </w:r>
    </w:p>
    <w:p w:rsidR="00584E63" w:rsidRPr="002C3175" w:rsidRDefault="00584E63" w:rsidP="002C3175">
      <w:pPr>
        <w:spacing w:after="0" w:line="360" w:lineRule="auto"/>
        <w:ind w:firstLine="851"/>
        <w:jc w:val="both"/>
        <w:rPr>
          <w:rFonts w:ascii="Times New Roman" w:hAnsi="Times New Roman"/>
          <w:sz w:val="24"/>
          <w:szCs w:val="24"/>
          <w:lang w:eastAsia="it-IT"/>
        </w:rPr>
      </w:pPr>
      <w:r w:rsidRPr="002C3175">
        <w:rPr>
          <w:rFonts w:ascii="Times New Roman" w:hAnsi="Times New Roman"/>
          <w:sz w:val="24"/>
          <w:szCs w:val="24"/>
          <w:lang w:eastAsia="it-IT"/>
        </w:rPr>
        <w:t>decidendo in sede di rinvio dalla S.C. di Cassazione in data 1 agosto 2013;</w:t>
      </w:r>
    </w:p>
    <w:p w:rsidR="00584E63" w:rsidRPr="002C3175" w:rsidRDefault="00584E63" w:rsidP="002C3175">
      <w:pPr>
        <w:keepNext/>
        <w:spacing w:after="0" w:line="360" w:lineRule="auto"/>
        <w:ind w:firstLine="851"/>
        <w:outlineLvl w:val="3"/>
        <w:rPr>
          <w:rFonts w:ascii="Times New Roman" w:hAnsi="Times New Roman"/>
          <w:sz w:val="24"/>
          <w:szCs w:val="24"/>
          <w:lang w:eastAsia="it-IT"/>
        </w:rPr>
      </w:pPr>
      <w:r w:rsidRPr="002C3175">
        <w:rPr>
          <w:rFonts w:ascii="Times New Roman" w:hAnsi="Times New Roman"/>
          <w:sz w:val="24"/>
          <w:szCs w:val="24"/>
          <w:lang w:eastAsia="it-IT"/>
        </w:rPr>
        <w:t>in parziale riforma della sentenza del Tribunale di Milano in data 26 ottobre 2012,</w:t>
      </w:r>
    </w:p>
    <w:p w:rsidR="00584E63" w:rsidRPr="002C3175" w:rsidRDefault="00584E63" w:rsidP="002C3175">
      <w:pPr>
        <w:keepNext/>
        <w:spacing w:after="0" w:line="360" w:lineRule="auto"/>
        <w:ind w:firstLine="851"/>
        <w:outlineLvl w:val="3"/>
        <w:rPr>
          <w:rFonts w:ascii="Times New Roman" w:hAnsi="Times New Roman"/>
          <w:sz w:val="24"/>
          <w:szCs w:val="24"/>
          <w:lang w:eastAsia="it-IT"/>
        </w:rPr>
      </w:pPr>
      <w:r w:rsidRPr="002C3175">
        <w:rPr>
          <w:rFonts w:ascii="Times New Roman" w:hAnsi="Times New Roman"/>
          <w:sz w:val="24"/>
          <w:szCs w:val="24"/>
          <w:lang w:eastAsia="it-IT"/>
        </w:rPr>
        <w:t xml:space="preserve">      </w:t>
      </w:r>
    </w:p>
    <w:p w:rsidR="00584E63" w:rsidRPr="002C3175" w:rsidRDefault="00584E63" w:rsidP="002C3175">
      <w:pPr>
        <w:keepNext/>
        <w:spacing w:after="0" w:line="360" w:lineRule="auto"/>
        <w:ind w:firstLine="851"/>
        <w:jc w:val="center"/>
        <w:outlineLvl w:val="3"/>
        <w:rPr>
          <w:rFonts w:ascii="Times New Roman" w:hAnsi="Times New Roman"/>
          <w:b/>
          <w:sz w:val="24"/>
          <w:szCs w:val="24"/>
          <w:lang w:eastAsia="it-IT"/>
        </w:rPr>
      </w:pPr>
      <w:r w:rsidRPr="002C3175">
        <w:rPr>
          <w:rFonts w:ascii="Times New Roman" w:hAnsi="Times New Roman"/>
          <w:b/>
          <w:sz w:val="24"/>
          <w:szCs w:val="24"/>
          <w:lang w:eastAsia="it-IT"/>
        </w:rPr>
        <w:t>DETERMINA</w:t>
      </w:r>
    </w:p>
    <w:p w:rsidR="00584E63" w:rsidRPr="002C3175" w:rsidRDefault="00584E63" w:rsidP="002C3175">
      <w:pPr>
        <w:keepNext/>
        <w:spacing w:after="0" w:line="360" w:lineRule="auto"/>
        <w:ind w:firstLine="851"/>
        <w:outlineLvl w:val="3"/>
        <w:rPr>
          <w:rFonts w:ascii="Times New Roman" w:hAnsi="Times New Roman"/>
          <w:sz w:val="24"/>
          <w:szCs w:val="24"/>
          <w:lang w:eastAsia="it-IT"/>
        </w:rPr>
      </w:pPr>
      <w:r w:rsidRPr="002C3175">
        <w:rPr>
          <w:rFonts w:ascii="Times New Roman" w:hAnsi="Times New Roman"/>
          <w:sz w:val="24"/>
          <w:szCs w:val="24"/>
          <w:lang w:eastAsia="it-IT"/>
        </w:rPr>
        <w:t>in anni due la durata della interdizione dai pubblici uffici disposta nei confronti di Berlusconi Silvio.</w:t>
      </w:r>
    </w:p>
    <w:p w:rsidR="00584E63" w:rsidRDefault="00584E63" w:rsidP="002C3175">
      <w:pPr>
        <w:keepNext/>
        <w:spacing w:line="360" w:lineRule="auto"/>
        <w:ind w:firstLine="851"/>
        <w:outlineLvl w:val="3"/>
        <w:rPr>
          <w:rFonts w:ascii="Times New Roman" w:hAnsi="Times New Roman"/>
          <w:sz w:val="24"/>
          <w:szCs w:val="24"/>
          <w:lang w:eastAsia="it-IT"/>
        </w:rPr>
      </w:pPr>
    </w:p>
    <w:p w:rsidR="009727CA" w:rsidRPr="002C3175" w:rsidRDefault="009727CA" w:rsidP="002C3175">
      <w:pPr>
        <w:keepNext/>
        <w:spacing w:line="360" w:lineRule="auto"/>
        <w:ind w:firstLine="851"/>
        <w:outlineLvl w:val="3"/>
        <w:rPr>
          <w:rFonts w:ascii="Times New Roman" w:hAnsi="Times New Roman"/>
          <w:sz w:val="24"/>
          <w:szCs w:val="24"/>
          <w:lang w:eastAsia="it-IT"/>
        </w:rPr>
      </w:pPr>
      <w:r>
        <w:rPr>
          <w:rFonts w:ascii="Times New Roman" w:hAnsi="Times New Roman"/>
          <w:sz w:val="24"/>
          <w:szCs w:val="24"/>
          <w:lang w:eastAsia="it-IT"/>
        </w:rPr>
        <w:t>Così deciso in Milano il 19 ottobre 2013</w:t>
      </w:r>
    </w:p>
    <w:p w:rsidR="00584E63" w:rsidRPr="002C3175" w:rsidRDefault="002C3175" w:rsidP="009727CA">
      <w:pPr>
        <w:keepNext/>
        <w:spacing w:line="360" w:lineRule="auto"/>
        <w:ind w:firstLine="851"/>
        <w:outlineLvl w:val="3"/>
        <w:rPr>
          <w:rFonts w:ascii="Times New Roman" w:hAnsi="Times New Roman"/>
          <w:sz w:val="24"/>
          <w:szCs w:val="24"/>
          <w:lang w:eastAsia="it-IT"/>
        </w:rPr>
      </w:pPr>
      <w:r>
        <w:rPr>
          <w:rFonts w:ascii="Times New Roman" w:hAnsi="Times New Roman"/>
          <w:sz w:val="24"/>
          <w:szCs w:val="24"/>
          <w:lang w:eastAsia="it-IT"/>
        </w:rPr>
        <w:t xml:space="preserve">Il CONSIGLIERE Est.                                                            </w:t>
      </w:r>
      <w:r w:rsidR="009727CA">
        <w:rPr>
          <w:rFonts w:ascii="Times New Roman" w:hAnsi="Times New Roman"/>
          <w:sz w:val="24"/>
          <w:szCs w:val="24"/>
          <w:lang w:eastAsia="it-IT"/>
        </w:rPr>
        <w:t xml:space="preserve">                IL PRESIDENTE</w:t>
      </w:r>
    </w:p>
    <w:p w:rsidR="00584E63" w:rsidRPr="002C3175" w:rsidRDefault="009727CA" w:rsidP="002C3175">
      <w:pPr>
        <w:keepNext/>
        <w:spacing w:line="360" w:lineRule="auto"/>
        <w:outlineLvl w:val="3"/>
        <w:rPr>
          <w:rFonts w:ascii="Times New Roman" w:hAnsi="Times New Roman"/>
          <w:i/>
          <w:sz w:val="24"/>
          <w:szCs w:val="24"/>
          <w:lang w:eastAsia="it-IT"/>
        </w:rPr>
      </w:pPr>
      <w:r>
        <w:rPr>
          <w:rFonts w:ascii="Times New Roman" w:hAnsi="Times New Roman"/>
          <w:sz w:val="24"/>
          <w:szCs w:val="24"/>
          <w:lang w:eastAsia="it-IT"/>
        </w:rPr>
        <w:t xml:space="preserve">             </w:t>
      </w:r>
      <w:r w:rsidR="002C3175">
        <w:rPr>
          <w:rFonts w:ascii="Times New Roman" w:hAnsi="Times New Roman"/>
          <w:sz w:val="24"/>
          <w:szCs w:val="24"/>
          <w:lang w:eastAsia="it-IT"/>
        </w:rPr>
        <w:t xml:space="preserve"> </w:t>
      </w:r>
      <w:r w:rsidR="002C3175" w:rsidRPr="002C3175">
        <w:rPr>
          <w:rFonts w:ascii="Times New Roman" w:hAnsi="Times New Roman"/>
          <w:i/>
          <w:sz w:val="24"/>
          <w:szCs w:val="24"/>
          <w:lang w:eastAsia="it-IT"/>
        </w:rPr>
        <w:t xml:space="preserve">(dr. Maria Rosaria Mandrioli)             </w:t>
      </w:r>
      <w:r w:rsidR="002C3175">
        <w:rPr>
          <w:rFonts w:ascii="Times New Roman" w:hAnsi="Times New Roman"/>
          <w:i/>
          <w:sz w:val="24"/>
          <w:szCs w:val="24"/>
          <w:lang w:eastAsia="it-IT"/>
        </w:rPr>
        <w:t xml:space="preserve">                          </w:t>
      </w:r>
      <w:r w:rsidR="002C3175" w:rsidRPr="002C3175">
        <w:rPr>
          <w:rFonts w:ascii="Times New Roman" w:hAnsi="Times New Roman"/>
          <w:i/>
          <w:sz w:val="24"/>
          <w:szCs w:val="24"/>
          <w:lang w:eastAsia="it-IT"/>
        </w:rPr>
        <w:t xml:space="preserve">  </w:t>
      </w:r>
      <w:r w:rsidR="00584E63" w:rsidRPr="002C3175">
        <w:rPr>
          <w:rFonts w:ascii="Times New Roman" w:hAnsi="Times New Roman"/>
          <w:i/>
          <w:sz w:val="24"/>
          <w:szCs w:val="24"/>
          <w:lang w:eastAsia="it-IT"/>
        </w:rPr>
        <w:t xml:space="preserve">      </w:t>
      </w:r>
      <w:r>
        <w:rPr>
          <w:rFonts w:ascii="Times New Roman" w:hAnsi="Times New Roman"/>
          <w:i/>
          <w:sz w:val="24"/>
          <w:szCs w:val="24"/>
          <w:lang w:eastAsia="it-IT"/>
        </w:rPr>
        <w:t xml:space="preserve">      </w:t>
      </w:r>
      <w:r w:rsidR="00584E63" w:rsidRPr="002C3175">
        <w:rPr>
          <w:rFonts w:ascii="Times New Roman" w:hAnsi="Times New Roman"/>
          <w:i/>
          <w:sz w:val="24"/>
          <w:szCs w:val="24"/>
          <w:lang w:eastAsia="it-IT"/>
        </w:rPr>
        <w:t xml:space="preserve">        (dr. Arturo Soprano)</w:t>
      </w:r>
    </w:p>
    <w:p w:rsidR="00584E63" w:rsidRPr="002C3175" w:rsidRDefault="00584E63" w:rsidP="002C3175">
      <w:pPr>
        <w:spacing w:line="360" w:lineRule="auto"/>
        <w:ind w:firstLine="851"/>
        <w:rPr>
          <w:rFonts w:ascii="Times New Roman" w:hAnsi="Times New Roman"/>
          <w:sz w:val="24"/>
          <w:szCs w:val="24"/>
        </w:rPr>
      </w:pPr>
    </w:p>
    <w:p w:rsidR="00584E63" w:rsidRPr="002C3175" w:rsidRDefault="00584E63" w:rsidP="002C3175">
      <w:pPr>
        <w:spacing w:line="360" w:lineRule="auto"/>
        <w:ind w:firstLine="851"/>
        <w:jc w:val="both"/>
        <w:rPr>
          <w:rFonts w:ascii="Times New Roman" w:hAnsi="Times New Roman"/>
          <w:sz w:val="24"/>
          <w:szCs w:val="24"/>
        </w:rPr>
      </w:pPr>
    </w:p>
    <w:sectPr w:rsidR="00584E63" w:rsidRPr="002C3175" w:rsidSect="00602DB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A14" w:rsidRDefault="00E25A14" w:rsidP="00762345">
      <w:pPr>
        <w:spacing w:after="0" w:line="240" w:lineRule="auto"/>
      </w:pPr>
      <w:r>
        <w:separator/>
      </w:r>
    </w:p>
  </w:endnote>
  <w:endnote w:type="continuationSeparator" w:id="1">
    <w:p w:rsidR="00E25A14" w:rsidRDefault="00E25A14" w:rsidP="00762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45" w:rsidRDefault="005B754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45" w:rsidRDefault="003D2FC4">
    <w:pPr>
      <w:pStyle w:val="Pidipagina"/>
      <w:jc w:val="right"/>
    </w:pPr>
    <w:fldSimple w:instr="PAGE   \* MERGEFORMAT">
      <w:r w:rsidR="000B0AD5">
        <w:rPr>
          <w:noProof/>
        </w:rPr>
        <w:t>1</w:t>
      </w:r>
    </w:fldSimple>
  </w:p>
  <w:p w:rsidR="005B7545" w:rsidRDefault="005B754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45" w:rsidRDefault="005B75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A14" w:rsidRDefault="00E25A14" w:rsidP="00762345">
      <w:pPr>
        <w:spacing w:after="0" w:line="240" w:lineRule="auto"/>
      </w:pPr>
      <w:r>
        <w:separator/>
      </w:r>
    </w:p>
  </w:footnote>
  <w:footnote w:type="continuationSeparator" w:id="1">
    <w:p w:rsidR="00E25A14" w:rsidRDefault="00E25A14" w:rsidP="00762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45" w:rsidRDefault="005B754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45" w:rsidRDefault="005B754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45" w:rsidRDefault="005B754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A135E"/>
    <w:rsid w:val="000060D6"/>
    <w:rsid w:val="00012E3C"/>
    <w:rsid w:val="00013541"/>
    <w:rsid w:val="0003750E"/>
    <w:rsid w:val="00070E40"/>
    <w:rsid w:val="00077A86"/>
    <w:rsid w:val="00085B1F"/>
    <w:rsid w:val="000A776B"/>
    <w:rsid w:val="000B0AD5"/>
    <w:rsid w:val="000C0B89"/>
    <w:rsid w:val="000C39B8"/>
    <w:rsid w:val="00124767"/>
    <w:rsid w:val="0016317A"/>
    <w:rsid w:val="00166EA1"/>
    <w:rsid w:val="00184944"/>
    <w:rsid w:val="00193CE0"/>
    <w:rsid w:val="00195226"/>
    <w:rsid w:val="001A70CF"/>
    <w:rsid w:val="001B30B8"/>
    <w:rsid w:val="001B6437"/>
    <w:rsid w:val="001B7EB9"/>
    <w:rsid w:val="001D2F91"/>
    <w:rsid w:val="001D7C32"/>
    <w:rsid w:val="001E166F"/>
    <w:rsid w:val="002055E2"/>
    <w:rsid w:val="00220F52"/>
    <w:rsid w:val="00227E49"/>
    <w:rsid w:val="00237A41"/>
    <w:rsid w:val="002607DC"/>
    <w:rsid w:val="00270899"/>
    <w:rsid w:val="00286885"/>
    <w:rsid w:val="002B74A8"/>
    <w:rsid w:val="002C3175"/>
    <w:rsid w:val="002F6483"/>
    <w:rsid w:val="002F74AC"/>
    <w:rsid w:val="00306562"/>
    <w:rsid w:val="003316A5"/>
    <w:rsid w:val="00340474"/>
    <w:rsid w:val="00366B1C"/>
    <w:rsid w:val="0038616D"/>
    <w:rsid w:val="003A135E"/>
    <w:rsid w:val="003B63ED"/>
    <w:rsid w:val="003D2FC4"/>
    <w:rsid w:val="004030CF"/>
    <w:rsid w:val="00422849"/>
    <w:rsid w:val="00433662"/>
    <w:rsid w:val="0043793B"/>
    <w:rsid w:val="00451FFF"/>
    <w:rsid w:val="004540FE"/>
    <w:rsid w:val="00460C10"/>
    <w:rsid w:val="00481E08"/>
    <w:rsid w:val="00483F32"/>
    <w:rsid w:val="0049506B"/>
    <w:rsid w:val="004A1DA6"/>
    <w:rsid w:val="004A7F01"/>
    <w:rsid w:val="004B5209"/>
    <w:rsid w:val="004E3BDE"/>
    <w:rsid w:val="004E4E9E"/>
    <w:rsid w:val="004F08E9"/>
    <w:rsid w:val="004F62F9"/>
    <w:rsid w:val="00500938"/>
    <w:rsid w:val="00506B96"/>
    <w:rsid w:val="00506C4D"/>
    <w:rsid w:val="00507113"/>
    <w:rsid w:val="005101AF"/>
    <w:rsid w:val="00523895"/>
    <w:rsid w:val="00530B09"/>
    <w:rsid w:val="0055763C"/>
    <w:rsid w:val="00567E37"/>
    <w:rsid w:val="00576CE7"/>
    <w:rsid w:val="0058318B"/>
    <w:rsid w:val="00583F24"/>
    <w:rsid w:val="00584E63"/>
    <w:rsid w:val="005A20C3"/>
    <w:rsid w:val="005B7545"/>
    <w:rsid w:val="00602DB6"/>
    <w:rsid w:val="00620363"/>
    <w:rsid w:val="006430E2"/>
    <w:rsid w:val="00643662"/>
    <w:rsid w:val="00643685"/>
    <w:rsid w:val="006462E1"/>
    <w:rsid w:val="006530C2"/>
    <w:rsid w:val="0066548C"/>
    <w:rsid w:val="00665B77"/>
    <w:rsid w:val="00680AC8"/>
    <w:rsid w:val="0068416D"/>
    <w:rsid w:val="006F61D9"/>
    <w:rsid w:val="00711029"/>
    <w:rsid w:val="0073466A"/>
    <w:rsid w:val="00737D27"/>
    <w:rsid w:val="00761B83"/>
    <w:rsid w:val="00762345"/>
    <w:rsid w:val="007A1B1A"/>
    <w:rsid w:val="007B167F"/>
    <w:rsid w:val="007D5032"/>
    <w:rsid w:val="007D7D2E"/>
    <w:rsid w:val="007E551A"/>
    <w:rsid w:val="007E6B85"/>
    <w:rsid w:val="00803CA1"/>
    <w:rsid w:val="008075CD"/>
    <w:rsid w:val="008248FC"/>
    <w:rsid w:val="008375AA"/>
    <w:rsid w:val="0087368F"/>
    <w:rsid w:val="00874CE0"/>
    <w:rsid w:val="00883F88"/>
    <w:rsid w:val="008926A3"/>
    <w:rsid w:val="008946AD"/>
    <w:rsid w:val="008C2D79"/>
    <w:rsid w:val="008C2F91"/>
    <w:rsid w:val="008F6A78"/>
    <w:rsid w:val="0090792E"/>
    <w:rsid w:val="00937387"/>
    <w:rsid w:val="00941453"/>
    <w:rsid w:val="00962AC4"/>
    <w:rsid w:val="009727CA"/>
    <w:rsid w:val="009911C0"/>
    <w:rsid w:val="00993A6D"/>
    <w:rsid w:val="009B630B"/>
    <w:rsid w:val="009B664C"/>
    <w:rsid w:val="009E3B50"/>
    <w:rsid w:val="009F61B7"/>
    <w:rsid w:val="00A05ACD"/>
    <w:rsid w:val="00A31C6D"/>
    <w:rsid w:val="00A36A06"/>
    <w:rsid w:val="00A45E37"/>
    <w:rsid w:val="00A71CA4"/>
    <w:rsid w:val="00A901B5"/>
    <w:rsid w:val="00A950F0"/>
    <w:rsid w:val="00AA7006"/>
    <w:rsid w:val="00AC7753"/>
    <w:rsid w:val="00AD136A"/>
    <w:rsid w:val="00AE7B57"/>
    <w:rsid w:val="00B24F94"/>
    <w:rsid w:val="00B25037"/>
    <w:rsid w:val="00B27F31"/>
    <w:rsid w:val="00B33D3C"/>
    <w:rsid w:val="00B43F2F"/>
    <w:rsid w:val="00B52B45"/>
    <w:rsid w:val="00B61319"/>
    <w:rsid w:val="00B86EA4"/>
    <w:rsid w:val="00BC394E"/>
    <w:rsid w:val="00BD2079"/>
    <w:rsid w:val="00BD6B15"/>
    <w:rsid w:val="00BE440B"/>
    <w:rsid w:val="00C01DC0"/>
    <w:rsid w:val="00C23CA0"/>
    <w:rsid w:val="00C24E63"/>
    <w:rsid w:val="00C41CB6"/>
    <w:rsid w:val="00C55D64"/>
    <w:rsid w:val="00C560E0"/>
    <w:rsid w:val="00C56891"/>
    <w:rsid w:val="00C6414E"/>
    <w:rsid w:val="00C71118"/>
    <w:rsid w:val="00C81CE1"/>
    <w:rsid w:val="00C87469"/>
    <w:rsid w:val="00C949C0"/>
    <w:rsid w:val="00CA17B5"/>
    <w:rsid w:val="00CB7DFD"/>
    <w:rsid w:val="00CD3C2D"/>
    <w:rsid w:val="00CF12D9"/>
    <w:rsid w:val="00D0581B"/>
    <w:rsid w:val="00D0633A"/>
    <w:rsid w:val="00D143F0"/>
    <w:rsid w:val="00D15944"/>
    <w:rsid w:val="00D221A1"/>
    <w:rsid w:val="00D366A4"/>
    <w:rsid w:val="00D55683"/>
    <w:rsid w:val="00D70A4E"/>
    <w:rsid w:val="00DB25EE"/>
    <w:rsid w:val="00DB427C"/>
    <w:rsid w:val="00DC066D"/>
    <w:rsid w:val="00DE40D4"/>
    <w:rsid w:val="00DE5853"/>
    <w:rsid w:val="00DF683F"/>
    <w:rsid w:val="00E2337D"/>
    <w:rsid w:val="00E25A14"/>
    <w:rsid w:val="00E35857"/>
    <w:rsid w:val="00E36AA1"/>
    <w:rsid w:val="00E557B9"/>
    <w:rsid w:val="00E574BA"/>
    <w:rsid w:val="00EC1FC6"/>
    <w:rsid w:val="00EF2070"/>
    <w:rsid w:val="00EF5076"/>
    <w:rsid w:val="00F01F93"/>
    <w:rsid w:val="00F02B82"/>
    <w:rsid w:val="00F036E4"/>
    <w:rsid w:val="00F03E3E"/>
    <w:rsid w:val="00F10892"/>
    <w:rsid w:val="00F41B61"/>
    <w:rsid w:val="00F4572B"/>
    <w:rsid w:val="00F46E93"/>
    <w:rsid w:val="00F75F48"/>
    <w:rsid w:val="00FA5AAC"/>
    <w:rsid w:val="00FC77E8"/>
    <w:rsid w:val="00FE3CB0"/>
    <w:rsid w:val="00FE7C78"/>
    <w:rsid w:val="00FF17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DB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623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62345"/>
    <w:rPr>
      <w:rFonts w:cs="Times New Roman"/>
    </w:rPr>
  </w:style>
  <w:style w:type="paragraph" w:styleId="Pidipagina">
    <w:name w:val="footer"/>
    <w:basedOn w:val="Normale"/>
    <w:link w:val="PidipaginaCarattere"/>
    <w:uiPriority w:val="99"/>
    <w:rsid w:val="00762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62345"/>
    <w:rPr>
      <w:rFonts w:cs="Times New Roman"/>
    </w:rPr>
  </w:style>
  <w:style w:type="paragraph" w:styleId="Testofumetto">
    <w:name w:val="Balloon Text"/>
    <w:basedOn w:val="Normale"/>
    <w:link w:val="TestofumettoCarattere"/>
    <w:uiPriority w:val="99"/>
    <w:semiHidden/>
    <w:rsid w:val="00AA70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248FC"/>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61D5-8EAA-4640-82FB-02F40296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3341</Words>
  <Characters>19048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SVOLGIMENTO DEL PROCESSO</vt:lpstr>
    </vt:vector>
  </TitlesOfParts>
  <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SVOLGIMENTO DEL PROCESSO</dc:title>
  <dc:creator>maria rosaria</dc:creator>
  <cp:lastModifiedBy>Stranisci/Giuliano</cp:lastModifiedBy>
  <cp:revision>5</cp:revision>
  <cp:lastPrinted>2013-10-28T13:30:00Z</cp:lastPrinted>
  <dcterms:created xsi:type="dcterms:W3CDTF">2013-10-28T11:41:00Z</dcterms:created>
  <dcterms:modified xsi:type="dcterms:W3CDTF">2013-10-28T13:34:00Z</dcterms:modified>
</cp:coreProperties>
</file>